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051" w14:textId="2A097E1E" w:rsidR="001301C3" w:rsidRPr="0065271A" w:rsidRDefault="001D227A" w:rsidP="008D3C5A">
      <w:pPr>
        <w:spacing w:line="276" w:lineRule="auto"/>
        <w:jc w:val="center"/>
        <w:rPr>
          <w:rFonts w:ascii="Helvetica" w:hAnsi="Helvetica" w:cs="Helvetica"/>
          <w:i/>
          <w:iCs/>
          <w:color w:val="20221D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i/>
          <w:iCs/>
          <w:color w:val="20221D"/>
          <w:sz w:val="21"/>
          <w:szCs w:val="21"/>
          <w:u w:val="single"/>
          <w:shd w:val="clear" w:color="auto" w:fill="FFFFFF"/>
        </w:rPr>
        <w:t xml:space="preserve"> </w:t>
      </w:r>
      <w:r w:rsidR="004D7E5B">
        <w:rPr>
          <w:rFonts w:ascii="Helvetica" w:hAnsi="Helvetica" w:cs="Helvetica"/>
          <w:i/>
          <w:iCs/>
          <w:color w:val="20221D"/>
          <w:sz w:val="21"/>
          <w:szCs w:val="21"/>
          <w:u w:val="single"/>
          <w:shd w:val="clear" w:color="auto" w:fill="FFFFFF"/>
        </w:rPr>
        <w:t>SEMiPyP, Sociedad Española de Microbiota, Probióticos y Prebióticos</w:t>
      </w:r>
    </w:p>
    <w:p w14:paraId="197AB3A9" w14:textId="316BD828" w:rsidR="0021257C" w:rsidRPr="0065271A" w:rsidRDefault="0021257C" w:rsidP="0065271A">
      <w:pPr>
        <w:spacing w:line="276" w:lineRule="auto"/>
        <w:jc w:val="center"/>
        <w:rPr>
          <w:rFonts w:ascii="Helvetica" w:hAnsi="Helvetica" w:cs="Helvetica"/>
          <w:b/>
          <w:bCs/>
          <w:color w:val="20221D"/>
          <w:sz w:val="26"/>
          <w:szCs w:val="26"/>
          <w:shd w:val="clear" w:color="auto" w:fill="FFFFFF"/>
        </w:rPr>
      </w:pPr>
      <w:r w:rsidRPr="0065271A">
        <w:rPr>
          <w:rFonts w:ascii="Helvetica" w:hAnsi="Helvetica" w:cs="Helvetica"/>
          <w:b/>
          <w:bCs/>
          <w:color w:val="20221D"/>
          <w:sz w:val="26"/>
          <w:szCs w:val="26"/>
          <w:shd w:val="clear" w:color="auto" w:fill="FFFFFF"/>
        </w:rPr>
        <w:t>Curso Básico de microbiota, probióticos y prebióticos para nutricionistas</w:t>
      </w:r>
    </w:p>
    <w:p w14:paraId="6DE6C677" w14:textId="11705D6E" w:rsidR="008D3C5A" w:rsidRPr="0065271A" w:rsidRDefault="008D3C5A" w:rsidP="004D7E5B">
      <w:pPr>
        <w:spacing w:before="240" w:line="276" w:lineRule="auto"/>
        <w:jc w:val="center"/>
        <w:rPr>
          <w:rFonts w:ascii="Helvetica" w:hAnsi="Helvetica" w:cs="Helvetica"/>
          <w:b/>
          <w:bCs/>
          <w:color w:val="20221D"/>
          <w:shd w:val="clear" w:color="auto" w:fill="FFFFFF"/>
        </w:rPr>
      </w:pPr>
      <w:r w:rsidRPr="0065271A">
        <w:rPr>
          <w:rFonts w:ascii="Helvetica" w:hAnsi="Helvetica" w:cs="Helvetica"/>
          <w:b/>
          <w:bCs/>
          <w:color w:val="20221D"/>
          <w:shd w:val="clear" w:color="auto" w:fill="FFFFFF"/>
        </w:rPr>
        <w:t>El papel de los probióticos y prebióticos en la obesidad, uno de los puntos clave del curso</w:t>
      </w:r>
      <w:r w:rsidR="001D227A">
        <w:rPr>
          <w:rFonts w:ascii="Helvetica" w:hAnsi="Helvetica" w:cs="Helvetica"/>
          <w:b/>
          <w:bCs/>
          <w:color w:val="20221D"/>
          <w:shd w:val="clear" w:color="auto" w:fill="FFFFFF"/>
        </w:rPr>
        <w:t xml:space="preserve"> que se celebrará en Madrid el próximo 18 de febrero</w:t>
      </w:r>
    </w:p>
    <w:p w14:paraId="11107058" w14:textId="398F75C4" w:rsidR="0065271A" w:rsidRPr="0065271A" w:rsidRDefault="0065271A" w:rsidP="004D7E5B">
      <w:pPr>
        <w:spacing w:before="240" w:line="276" w:lineRule="auto"/>
        <w:jc w:val="center"/>
        <w:rPr>
          <w:rFonts w:ascii="Helvetica" w:hAnsi="Helvetica" w:cs="Helvetica"/>
          <w:b/>
          <w:bCs/>
          <w:color w:val="20221D"/>
          <w:shd w:val="clear" w:color="auto" w:fill="FFFFFF"/>
        </w:rPr>
      </w:pPr>
      <w:r w:rsidRPr="0065271A">
        <w:rPr>
          <w:rFonts w:ascii="Helvetica" w:hAnsi="Helvetica" w:cs="Helvetica"/>
          <w:b/>
          <w:bCs/>
          <w:color w:val="20221D"/>
          <w:shd w:val="clear" w:color="auto" w:fill="FFFFFF"/>
        </w:rPr>
        <w:t>Cada vez son más los profesionales sanitarios que recomiendan emplear probióticos en diversas enfermedades</w:t>
      </w:r>
      <w:r w:rsidR="002A33C9">
        <w:rPr>
          <w:rFonts w:ascii="Helvetica" w:hAnsi="Helvetica" w:cs="Helvetica"/>
          <w:b/>
          <w:bCs/>
          <w:color w:val="20221D"/>
          <w:shd w:val="clear" w:color="auto" w:fill="FFFFFF"/>
        </w:rPr>
        <w:t xml:space="preserve"> metabólicas</w:t>
      </w:r>
    </w:p>
    <w:p w14:paraId="20F7BBE6" w14:textId="7D20B78E" w:rsidR="0021257C" w:rsidRPr="008D3C5A" w:rsidRDefault="0065271A" w:rsidP="00496F60">
      <w:pPr>
        <w:spacing w:before="240" w:line="276" w:lineRule="auto"/>
        <w:jc w:val="both"/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</w:pPr>
      <w:r w:rsidRPr="00496F60">
        <w:rPr>
          <w:rFonts w:ascii="Helvetica" w:hAnsi="Helvetica" w:cs="Helvetica"/>
          <w:b/>
          <w:bCs/>
          <w:color w:val="20221D"/>
          <w:sz w:val="21"/>
          <w:szCs w:val="21"/>
          <w:shd w:val="clear" w:color="auto" w:fill="FFFFFF"/>
        </w:rPr>
        <w:t>Madrid, febrero 2023.-</w:t>
      </w:r>
      <w:r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 </w:t>
      </w:r>
      <w:r w:rsidR="0021257C" w:rsidRPr="008D3C5A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Son múltiples los factores que influyen en la composición y función de la microbiota intestinal. Entre los más destacables podemos encontrar: el ejercicio físico, consumo de alcohol, hábitos tóxicos como el tabaquismo, estado de ánimo y niveles de ansiedad y estrés, ingesta de fármacos (especialmente de antibióticos) y también la edad, el sexo o la genética.</w:t>
      </w:r>
    </w:p>
    <w:p w14:paraId="19AB9DAE" w14:textId="76CA9912" w:rsidR="0065271A" w:rsidRPr="001031B0" w:rsidRDefault="0065271A" w:rsidP="00496F60">
      <w:pPr>
        <w:spacing w:before="240" w:line="276" w:lineRule="auto"/>
        <w:jc w:val="both"/>
        <w:rPr>
          <w:rFonts w:ascii="Helvetica" w:hAnsi="Helvetica" w:cs="Helvetica"/>
          <w:b/>
          <w:bCs/>
          <w:color w:val="20221D"/>
          <w:shd w:val="clear" w:color="auto" w:fill="FFFFFF"/>
        </w:rPr>
      </w:pPr>
      <w:r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>Heel España</w:t>
      </w:r>
      <w:r w:rsidR="00FA1E67"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>,</w:t>
      </w:r>
      <w:r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 xml:space="preserve"> presente</w:t>
      </w:r>
      <w:r w:rsidR="00496F60"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 xml:space="preserve"> en el Curso </w:t>
      </w:r>
      <w:r w:rsidR="004D7E5B"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 xml:space="preserve">para nutricionistas </w:t>
      </w:r>
      <w:r w:rsidR="00FA1E67"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>organizado por</w:t>
      </w:r>
      <w:r w:rsidR="004D7E5B" w:rsidRPr="001031B0">
        <w:rPr>
          <w:rFonts w:ascii="Helvetica" w:hAnsi="Helvetica" w:cs="Helvetica"/>
          <w:b/>
          <w:bCs/>
          <w:color w:val="20221D"/>
          <w:shd w:val="clear" w:color="auto" w:fill="FFFFFF"/>
        </w:rPr>
        <w:t xml:space="preserve"> la SEMiPyP</w:t>
      </w:r>
    </w:p>
    <w:p w14:paraId="23F048E5" w14:textId="76D13F22" w:rsidR="002A33C9" w:rsidRDefault="00F10AA4" w:rsidP="002A33C9">
      <w:pPr>
        <w:spacing w:before="240" w:line="276" w:lineRule="auto"/>
        <w:jc w:val="both"/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Pero el papel de</w:t>
      </w:r>
      <w:r w:rsidRPr="008D3C5A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 la alimentación en la composición y diversidad de la microbiota intestinal</w:t>
      </w:r>
      <w:r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 es fundamental</w:t>
      </w:r>
      <w:r w:rsidRPr="008D3C5A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. </w:t>
      </w:r>
      <w:r w:rsidR="002A33C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Conscientes del papel que los nutricionistas tienen sobre la educación en hábitos saludables como garantía de salud y bienestar, la </w:t>
      </w:r>
      <w:r w:rsidR="002A33C9" w:rsidRPr="001D227A">
        <w:rPr>
          <w:rFonts w:ascii="Helvetica" w:hAnsi="Helvetica" w:cs="Helvetica"/>
          <w:b/>
          <w:bCs/>
          <w:color w:val="20221D"/>
          <w:sz w:val="21"/>
          <w:szCs w:val="21"/>
          <w:shd w:val="clear" w:color="auto" w:fill="FFFFFF"/>
        </w:rPr>
        <w:t>SEMiPyP</w:t>
      </w:r>
      <w:r w:rsidR="002A33C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, en colaboración con </w:t>
      </w:r>
      <w:r w:rsidR="002A33C9" w:rsidRPr="001D227A">
        <w:rPr>
          <w:rFonts w:ascii="Helvetica" w:hAnsi="Helvetica" w:cs="Helvetica"/>
          <w:b/>
          <w:bCs/>
          <w:color w:val="20221D"/>
          <w:sz w:val="21"/>
          <w:szCs w:val="21"/>
          <w:shd w:val="clear" w:color="auto" w:fill="FFFFFF"/>
        </w:rPr>
        <w:t>Laboratorios Heel España</w:t>
      </w:r>
      <w:r w:rsidR="002A33C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, organiza el </w:t>
      </w:r>
      <w:r w:rsidR="002A33C9" w:rsidRPr="001D227A">
        <w:rPr>
          <w:rFonts w:ascii="Helvetica" w:hAnsi="Helvetica" w:cs="Helvetica"/>
          <w:b/>
          <w:bCs/>
          <w:color w:val="20221D"/>
          <w:sz w:val="21"/>
          <w:szCs w:val="21"/>
          <w:shd w:val="clear" w:color="auto" w:fill="FFFFFF"/>
        </w:rPr>
        <w:t>Curso Básico de microbiota, probióticos y prebióticos para colegiados de CODINMA</w:t>
      </w:r>
      <w:r w:rsidR="002A33C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, Colegio Profesional de Dietistas Nutricionistas de Madrid.</w:t>
      </w:r>
    </w:p>
    <w:p w14:paraId="0CBAA158" w14:textId="77D8350A" w:rsidR="00F10AA4" w:rsidRDefault="00F10AA4" w:rsidP="002A33C9">
      <w:pPr>
        <w:spacing w:before="240" w:line="276" w:lineRule="auto"/>
        <w:jc w:val="both"/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</w:pPr>
      <w:r w:rsidRPr="008D3C5A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En la actualidad</w:t>
      </w:r>
      <w:r w:rsidR="002A33C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 existe </w:t>
      </w:r>
      <w:r w:rsidRPr="008D3C5A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suficiente evidencia científica que apoya la importancia de la dieta para el establecimiento, composición, estructura y actividad funcional de la microbiota intestinal</w:t>
      </w:r>
      <w:r w:rsidR="00FF044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. </w:t>
      </w:r>
      <w:r w:rsidRPr="008D3C5A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Por ello, ciertos cambios en las rutinas de nuestras comidas afectan a la microbiota y, consecuentemente, a nuestra salud. </w:t>
      </w:r>
    </w:p>
    <w:p w14:paraId="18B5EDAF" w14:textId="0CAB01DD" w:rsidR="0066531B" w:rsidRDefault="002A33C9" w:rsidP="002A33C9">
      <w:pPr>
        <w:spacing w:before="240" w:line="276" w:lineRule="auto"/>
        <w:jc w:val="both"/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El curso</w:t>
      </w:r>
      <w:r w:rsidR="00961B71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, que abordará interesantes temas,</w:t>
      </w:r>
      <w:r w:rsidR="00FF044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 hará un recorrido por las </w:t>
      </w:r>
      <w:r w:rsidR="00FF0449" w:rsidRPr="00FF044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recientes investigaciones </w:t>
      </w:r>
      <w:r w:rsidR="00FF044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que </w:t>
      </w:r>
      <w:r w:rsidR="00FF0449" w:rsidRPr="00FF044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>sugieren que los cambios en la composición de la microbiota intestinal derivados de la administración de probióticos, especialmente de bifidobacterias, pueden ser una nueva aproximación en el tratamiento de la</w:t>
      </w:r>
      <w:r w:rsidR="00FF0449"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  <w:t xml:space="preserve"> obesidad.</w:t>
      </w:r>
    </w:p>
    <w:p w14:paraId="01E08139" w14:textId="24AF97A3" w:rsidR="00674581" w:rsidRPr="008D3C5A" w:rsidRDefault="00674581" w:rsidP="002A33C9">
      <w:pPr>
        <w:spacing w:line="276" w:lineRule="auto"/>
        <w:jc w:val="both"/>
        <w:rPr>
          <w:rFonts w:ascii="Helvetica" w:hAnsi="Helvetica" w:cs="Helvetica"/>
          <w:color w:val="20221D"/>
          <w:sz w:val="21"/>
          <w:szCs w:val="21"/>
          <w:shd w:val="clear" w:color="auto" w:fill="FFFFFF"/>
        </w:rPr>
      </w:pPr>
    </w:p>
    <w:sectPr w:rsidR="00674581" w:rsidRPr="008D3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7A"/>
    <w:rsid w:val="000D4F0F"/>
    <w:rsid w:val="001031B0"/>
    <w:rsid w:val="001301C3"/>
    <w:rsid w:val="001D227A"/>
    <w:rsid w:val="0021257C"/>
    <w:rsid w:val="002A33C9"/>
    <w:rsid w:val="00496F60"/>
    <w:rsid w:val="004D7E5B"/>
    <w:rsid w:val="00511BAC"/>
    <w:rsid w:val="0065271A"/>
    <w:rsid w:val="0066531B"/>
    <w:rsid w:val="00674581"/>
    <w:rsid w:val="006C6D1D"/>
    <w:rsid w:val="006E0E22"/>
    <w:rsid w:val="007951FF"/>
    <w:rsid w:val="007E007A"/>
    <w:rsid w:val="008D3C5A"/>
    <w:rsid w:val="00961B71"/>
    <w:rsid w:val="00F05B35"/>
    <w:rsid w:val="00F10AA4"/>
    <w:rsid w:val="00FA1E67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97E"/>
  <w15:chartTrackingRefBased/>
  <w15:docId w15:val="{F181C9AC-69AF-482E-B086-8F28B723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F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11</cp:revision>
  <dcterms:created xsi:type="dcterms:W3CDTF">2023-01-31T13:29:00Z</dcterms:created>
  <dcterms:modified xsi:type="dcterms:W3CDTF">2023-02-01T10:14:00Z</dcterms:modified>
</cp:coreProperties>
</file>