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A138" w14:textId="78F2FE20" w:rsidR="00903E1E" w:rsidRPr="00D96BE7" w:rsidRDefault="00763A18" w:rsidP="00D96B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</w:t>
      </w:r>
      <w:r w:rsidR="00563F90">
        <w:rPr>
          <w:b/>
          <w:bCs/>
          <w:sz w:val="26"/>
          <w:szCs w:val="26"/>
        </w:rPr>
        <w:t>spr</w:t>
      </w:r>
      <w:r>
        <w:rPr>
          <w:b/>
          <w:bCs/>
          <w:sz w:val="26"/>
          <w:szCs w:val="26"/>
        </w:rPr>
        <w:t>ofa lanza el nuevo c</w:t>
      </w:r>
      <w:r w:rsidR="00DE472F" w:rsidRPr="00D96BE7">
        <w:rPr>
          <w:b/>
          <w:bCs/>
          <w:sz w:val="26"/>
          <w:szCs w:val="26"/>
        </w:rPr>
        <w:t>urso Microbiota y salud: Abordaje de la disbiosis intestinal desde la Farmacia Comunitaria</w:t>
      </w:r>
    </w:p>
    <w:p w14:paraId="0BB11167" w14:textId="51C3C922" w:rsidR="00DE472F" w:rsidRPr="002330F0" w:rsidRDefault="00A42360" w:rsidP="00D96BE7">
      <w:pPr>
        <w:jc w:val="center"/>
        <w:rPr>
          <w:b/>
          <w:bCs/>
          <w:sz w:val="24"/>
          <w:szCs w:val="24"/>
        </w:rPr>
      </w:pPr>
      <w:r w:rsidRPr="002330F0">
        <w:rPr>
          <w:b/>
          <w:bCs/>
          <w:sz w:val="24"/>
          <w:szCs w:val="24"/>
        </w:rPr>
        <w:t>Abierto el plazo de inscripción del curso</w:t>
      </w:r>
      <w:r w:rsidR="00757B70">
        <w:rPr>
          <w:b/>
          <w:bCs/>
          <w:sz w:val="24"/>
          <w:szCs w:val="24"/>
        </w:rPr>
        <w:t xml:space="preserve"> online</w:t>
      </w:r>
      <w:r w:rsidRPr="002330F0">
        <w:rPr>
          <w:b/>
          <w:bCs/>
          <w:sz w:val="24"/>
          <w:szCs w:val="24"/>
        </w:rPr>
        <w:t xml:space="preserve"> con el que </w:t>
      </w:r>
      <w:r w:rsidR="00DE472F" w:rsidRPr="002330F0">
        <w:rPr>
          <w:b/>
          <w:bCs/>
          <w:sz w:val="24"/>
          <w:szCs w:val="24"/>
        </w:rPr>
        <w:t>Asprofa, en cola</w:t>
      </w:r>
      <w:r w:rsidRPr="002330F0">
        <w:rPr>
          <w:b/>
          <w:bCs/>
          <w:sz w:val="24"/>
          <w:szCs w:val="24"/>
        </w:rPr>
        <w:t xml:space="preserve">boración </w:t>
      </w:r>
      <w:bookmarkStart w:id="0" w:name="_Hlk108355128"/>
      <w:r w:rsidRPr="002330F0">
        <w:rPr>
          <w:b/>
          <w:bCs/>
          <w:sz w:val="24"/>
          <w:szCs w:val="24"/>
        </w:rPr>
        <w:t>con MedibiotiX</w:t>
      </w:r>
      <w:r w:rsidR="00120640">
        <w:rPr>
          <w:b/>
          <w:bCs/>
          <w:sz w:val="24"/>
          <w:szCs w:val="24"/>
        </w:rPr>
        <w:t>, la nueva línea de simbióticos de Laboratorios</w:t>
      </w:r>
      <w:r w:rsidRPr="002330F0">
        <w:rPr>
          <w:b/>
          <w:bCs/>
          <w:sz w:val="24"/>
          <w:szCs w:val="24"/>
        </w:rPr>
        <w:t xml:space="preserve"> Heel, </w:t>
      </w:r>
      <w:bookmarkEnd w:id="0"/>
      <w:r w:rsidR="002330F0" w:rsidRPr="002330F0">
        <w:rPr>
          <w:b/>
          <w:bCs/>
          <w:sz w:val="24"/>
          <w:szCs w:val="24"/>
        </w:rPr>
        <w:t xml:space="preserve">ofrece a los farmacéuticos una completa actualización sobre microbiota, probióticos y prebióticos </w:t>
      </w:r>
      <w:r w:rsidRPr="002330F0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 </w:t>
      </w:r>
    </w:p>
    <w:p w14:paraId="60CA4566" w14:textId="12382AE4" w:rsidR="002853B0" w:rsidRPr="00D96BE7" w:rsidRDefault="002853B0" w:rsidP="00D96BE7">
      <w:pPr>
        <w:spacing w:line="276" w:lineRule="auto"/>
        <w:jc w:val="both"/>
        <w:rPr>
          <w:rFonts w:ascii="Tahoma" w:hAnsi="Tahoma" w:cs="Tahoma"/>
        </w:rPr>
      </w:pPr>
      <w:r w:rsidRPr="00D96BE7">
        <w:rPr>
          <w:rFonts w:ascii="Tahoma" w:hAnsi="Tahoma" w:cs="Tahoma"/>
          <w:b/>
          <w:bCs/>
        </w:rPr>
        <w:t>Madrid, julio 2022.-</w:t>
      </w:r>
      <w:r w:rsidRPr="00D96BE7">
        <w:rPr>
          <w:rFonts w:ascii="Tahoma" w:hAnsi="Tahoma" w:cs="Tahoma"/>
        </w:rPr>
        <w:t xml:space="preserve"> </w:t>
      </w:r>
      <w:r w:rsidR="00A10E3B" w:rsidRPr="00D96BE7">
        <w:rPr>
          <w:rFonts w:ascii="Tahoma" w:hAnsi="Tahoma" w:cs="Tahoma"/>
        </w:rPr>
        <w:t xml:space="preserve">Ya está disponible el Curso Microbiota y salud: Abordaje de la disbiosis intestinal desde la Farmacia Comunitaria organizado por </w:t>
      </w:r>
      <w:r w:rsidRPr="00D96BE7">
        <w:rPr>
          <w:rFonts w:ascii="Tahoma" w:hAnsi="Tahoma" w:cs="Tahoma"/>
        </w:rPr>
        <w:t>Asprofa, en colaboración con MedibiotiX by Heel</w:t>
      </w:r>
      <w:r w:rsidR="00A10E3B" w:rsidRPr="00D96BE7">
        <w:rPr>
          <w:rFonts w:ascii="Tahoma" w:hAnsi="Tahoma" w:cs="Tahoma"/>
        </w:rPr>
        <w:t xml:space="preserve">. </w:t>
      </w:r>
      <w:r w:rsidRPr="00D96BE7">
        <w:rPr>
          <w:rFonts w:ascii="Tahoma" w:hAnsi="Tahoma" w:cs="Tahoma"/>
        </w:rPr>
        <w:t>El objetivo del curso es reunir los conocimientos más actuales sobre el mundo de la microbiota y su modulación con probióticos</w:t>
      </w:r>
      <w:r w:rsidR="00F7433D" w:rsidRPr="00D96BE7">
        <w:rPr>
          <w:rFonts w:ascii="Tahoma" w:hAnsi="Tahoma" w:cs="Tahoma"/>
        </w:rPr>
        <w:t xml:space="preserve"> y</w:t>
      </w:r>
      <w:r w:rsidRPr="00D96BE7">
        <w:rPr>
          <w:rFonts w:ascii="Tahoma" w:hAnsi="Tahoma" w:cs="Tahoma"/>
        </w:rPr>
        <w:t xml:space="preserve"> </w:t>
      </w:r>
      <w:r w:rsidR="00F7433D" w:rsidRPr="00D96BE7">
        <w:rPr>
          <w:rFonts w:ascii="Tahoma" w:hAnsi="Tahoma" w:cs="Tahoma"/>
        </w:rPr>
        <w:t>ofrecer a los farmacéuticos nuevos enfoques terapéuticos para el abordaje de distintas patologías</w:t>
      </w:r>
      <w:r w:rsidR="007F78BC">
        <w:rPr>
          <w:rFonts w:ascii="Tahoma" w:hAnsi="Tahoma" w:cs="Tahoma"/>
        </w:rPr>
        <w:t>.</w:t>
      </w:r>
    </w:p>
    <w:p w14:paraId="743B6EBA" w14:textId="78C32B21" w:rsidR="00F7433D" w:rsidRPr="00D96BE7" w:rsidRDefault="00F7433D" w:rsidP="00D96BE7">
      <w:pPr>
        <w:spacing w:line="276" w:lineRule="auto"/>
        <w:jc w:val="both"/>
        <w:rPr>
          <w:rFonts w:ascii="Tahoma" w:hAnsi="Tahoma" w:cs="Tahoma"/>
        </w:rPr>
      </w:pPr>
      <w:r w:rsidRPr="00D96BE7">
        <w:rPr>
          <w:rFonts w:ascii="Tahoma" w:hAnsi="Tahoma" w:cs="Tahoma"/>
        </w:rPr>
        <w:t xml:space="preserve">El curso de Asprofa, en colaboración </w:t>
      </w:r>
      <w:r w:rsidR="00120640" w:rsidRPr="00120640">
        <w:rPr>
          <w:rFonts w:ascii="Tahoma" w:hAnsi="Tahoma" w:cs="Tahoma"/>
        </w:rPr>
        <w:t xml:space="preserve">con MedibiotiX, la nueva línea de simbióticos de Laboratorios Heel, </w:t>
      </w:r>
      <w:r w:rsidRPr="00D96BE7">
        <w:rPr>
          <w:rFonts w:ascii="Tahoma" w:hAnsi="Tahoma" w:cs="Tahoma"/>
        </w:rPr>
        <w:t>abordará, a través de 11 módulos, las últimas investigaciones que ponen de manifiesto el papel que juegan las bacterias que habitan en el intestino para el buen funcionamiento del sistema inmunitario y su ayuda para equilibrar el organismo y fortalecer la salud. El empleo de probióticos con prebióticos (simbióticos) va a contribuir a mantener una equilibrada microbiota intestinal.</w:t>
      </w:r>
    </w:p>
    <w:p w14:paraId="720FEF88" w14:textId="5D8E2C68" w:rsidR="00F7433D" w:rsidRPr="00D96BE7" w:rsidRDefault="00F7433D" w:rsidP="00D96BE7">
      <w:pPr>
        <w:spacing w:line="276" w:lineRule="auto"/>
        <w:jc w:val="both"/>
        <w:rPr>
          <w:rFonts w:ascii="Tahoma" w:hAnsi="Tahoma" w:cs="Tahoma"/>
        </w:rPr>
      </w:pPr>
      <w:r w:rsidRPr="00D96BE7">
        <w:rPr>
          <w:rFonts w:ascii="Tahoma" w:hAnsi="Tahoma" w:cs="Tahoma"/>
        </w:rPr>
        <w:t xml:space="preserve">¿Cómo inscribirse? A través del link: </w:t>
      </w:r>
      <w:hyperlink r:id="rId5" w:history="1">
        <w:r w:rsidR="00A10E3B" w:rsidRPr="00D96BE7">
          <w:rPr>
            <w:rStyle w:val="Hipervnculo"/>
            <w:rFonts w:ascii="Tahoma" w:hAnsi="Tahoma" w:cs="Tahoma"/>
          </w:rPr>
          <w:t>https://elearning.heel.es/login/signup.php</w:t>
        </w:r>
      </w:hyperlink>
      <w:r w:rsidR="00A10E3B" w:rsidRPr="00D96BE7">
        <w:rPr>
          <w:rFonts w:ascii="Tahoma" w:hAnsi="Tahoma" w:cs="Tahoma"/>
        </w:rPr>
        <w:t xml:space="preserve"> </w:t>
      </w:r>
    </w:p>
    <w:p w14:paraId="59190CF8" w14:textId="31135E10" w:rsidR="00770B56" w:rsidRDefault="00770B56" w:rsidP="00D96BE7">
      <w:pPr>
        <w:spacing w:line="276" w:lineRule="auto"/>
      </w:pPr>
    </w:p>
    <w:p w14:paraId="4F0C48BB" w14:textId="0FD22FE4" w:rsidR="00770B56" w:rsidRDefault="00770B56"/>
    <w:sectPr w:rsidR="00770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C4519"/>
    <w:multiLevelType w:val="multilevel"/>
    <w:tmpl w:val="1C60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875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56"/>
    <w:rsid w:val="00120640"/>
    <w:rsid w:val="002330F0"/>
    <w:rsid w:val="002853B0"/>
    <w:rsid w:val="00563F90"/>
    <w:rsid w:val="006413CB"/>
    <w:rsid w:val="006C6D1D"/>
    <w:rsid w:val="00757B70"/>
    <w:rsid w:val="00763A18"/>
    <w:rsid w:val="00770B56"/>
    <w:rsid w:val="007D20CF"/>
    <w:rsid w:val="007F78BC"/>
    <w:rsid w:val="00903E1E"/>
    <w:rsid w:val="00A10E3B"/>
    <w:rsid w:val="00A42360"/>
    <w:rsid w:val="00D96BE7"/>
    <w:rsid w:val="00DE472F"/>
    <w:rsid w:val="00F05B35"/>
    <w:rsid w:val="00F7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07CF"/>
  <w15:chartTrackingRefBased/>
  <w15:docId w15:val="{303ED295-820D-478D-AC1B-9E5F9B77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70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70B56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770B5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770B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0E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heel.es/login/signu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4</cp:revision>
  <dcterms:created xsi:type="dcterms:W3CDTF">2022-07-10T12:19:00Z</dcterms:created>
  <dcterms:modified xsi:type="dcterms:W3CDTF">2022-07-12T06:14:00Z</dcterms:modified>
</cp:coreProperties>
</file>