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F" w:rsidRPr="006A4748" w:rsidRDefault="0015713F" w:rsidP="0015713F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Heel</w:t>
      </w:r>
      <w:proofErr w:type="spellEnd"/>
      <w:r>
        <w:rPr>
          <w:b/>
          <w:sz w:val="26"/>
          <w:szCs w:val="26"/>
          <w:lang w:val="es-ES_tradnl"/>
        </w:rPr>
        <w:t xml:space="preserve"> España participa</w:t>
      </w:r>
      <w:r w:rsidRPr="006A4748">
        <w:rPr>
          <w:b/>
          <w:sz w:val="26"/>
          <w:szCs w:val="26"/>
          <w:lang w:val="es-ES_tradnl"/>
        </w:rPr>
        <w:t xml:space="preserve"> en </w:t>
      </w:r>
      <w:r>
        <w:rPr>
          <w:b/>
          <w:sz w:val="26"/>
          <w:szCs w:val="26"/>
          <w:lang w:val="es-ES_tradnl"/>
        </w:rPr>
        <w:t xml:space="preserve">el </w:t>
      </w:r>
      <w:r w:rsidR="004B147A">
        <w:rPr>
          <w:b/>
          <w:sz w:val="26"/>
          <w:szCs w:val="26"/>
          <w:lang w:val="es-ES_tradnl"/>
        </w:rPr>
        <w:t>32</w:t>
      </w:r>
      <w:r>
        <w:rPr>
          <w:b/>
          <w:sz w:val="26"/>
          <w:szCs w:val="26"/>
          <w:lang w:val="es-ES_tradnl"/>
        </w:rPr>
        <w:t xml:space="preserve"> Congreso de </w:t>
      </w:r>
      <w:r w:rsidR="004B147A">
        <w:rPr>
          <w:b/>
          <w:sz w:val="26"/>
          <w:szCs w:val="26"/>
          <w:lang w:val="es-ES_tradnl"/>
        </w:rPr>
        <w:t>SEPEAP</w:t>
      </w:r>
      <w:r w:rsidRPr="006A4748">
        <w:rPr>
          <w:b/>
          <w:sz w:val="26"/>
          <w:szCs w:val="26"/>
          <w:lang w:val="es-ES_tradnl"/>
        </w:rPr>
        <w:t xml:space="preserve"> </w:t>
      </w:r>
    </w:p>
    <w:p w:rsidR="0015713F" w:rsidRPr="004B147A" w:rsidRDefault="00647384" w:rsidP="004B147A">
      <w:pPr>
        <w:jc w:val="center"/>
        <w:rPr>
          <w:rStyle w:val="Textoennegrita"/>
          <w:b w:val="0"/>
          <w:bCs w:val="0"/>
        </w:rPr>
      </w:pPr>
      <w:r>
        <w:rPr>
          <w:rStyle w:val="Textoennegrita"/>
          <w:sz w:val="24"/>
          <w:szCs w:val="24"/>
          <w:lang w:val="es-ES_tradnl"/>
        </w:rPr>
        <w:t xml:space="preserve">La </w:t>
      </w:r>
      <w:r w:rsidR="004B147A">
        <w:rPr>
          <w:rStyle w:val="Textoennegrita"/>
          <w:sz w:val="24"/>
          <w:szCs w:val="24"/>
          <w:lang w:val="es-ES_tradnl"/>
        </w:rPr>
        <w:t xml:space="preserve">Sociedad Española de Pediatría </w:t>
      </w:r>
      <w:proofErr w:type="spellStart"/>
      <w:r w:rsidR="004B147A">
        <w:rPr>
          <w:rStyle w:val="Textoennegrita"/>
          <w:sz w:val="24"/>
          <w:szCs w:val="24"/>
          <w:lang w:val="es-ES_tradnl"/>
        </w:rPr>
        <w:t>Extrahospitalaria</w:t>
      </w:r>
      <w:proofErr w:type="spellEnd"/>
      <w:r w:rsidR="004B147A">
        <w:rPr>
          <w:rStyle w:val="Textoennegrita"/>
          <w:sz w:val="24"/>
          <w:szCs w:val="24"/>
          <w:lang w:val="es-ES_tradnl"/>
        </w:rPr>
        <w:t xml:space="preserve"> y Atención Primaria (SEPEAP)</w:t>
      </w:r>
      <w:r w:rsidR="0015713F" w:rsidRPr="001A7BAF">
        <w:rPr>
          <w:rStyle w:val="Textoennegrita"/>
          <w:sz w:val="24"/>
          <w:szCs w:val="24"/>
        </w:rPr>
        <w:t xml:space="preserve"> </w:t>
      </w:r>
      <w:r>
        <w:rPr>
          <w:rStyle w:val="Textoennegrita"/>
          <w:sz w:val="24"/>
          <w:szCs w:val="24"/>
        </w:rPr>
        <w:t xml:space="preserve">celebra en </w:t>
      </w:r>
      <w:r w:rsidR="004B147A">
        <w:rPr>
          <w:rStyle w:val="Textoennegrita"/>
          <w:sz w:val="24"/>
          <w:szCs w:val="24"/>
        </w:rPr>
        <w:t>Málaga</w:t>
      </w:r>
      <w:r>
        <w:rPr>
          <w:rStyle w:val="Textoennegrita"/>
          <w:sz w:val="24"/>
          <w:szCs w:val="24"/>
        </w:rPr>
        <w:t xml:space="preserve"> su Congreso, </w:t>
      </w:r>
      <w:r w:rsidR="004B147A">
        <w:rPr>
          <w:rStyle w:val="Textoennegrita"/>
          <w:sz w:val="24"/>
          <w:szCs w:val="24"/>
        </w:rPr>
        <w:t>punto de encuentro de la Pediatría Nacional</w:t>
      </w:r>
      <w:r>
        <w:rPr>
          <w:rStyle w:val="Textoennegrita"/>
          <w:sz w:val="24"/>
          <w:szCs w:val="24"/>
        </w:rPr>
        <w:t xml:space="preserve"> </w:t>
      </w:r>
      <w:hyperlink r:id="rId6" w:history="1">
        <w:r w:rsidR="004B147A" w:rsidRPr="00D86F2A">
          <w:rPr>
            <w:rStyle w:val="Hipervnculo"/>
          </w:rPr>
          <w:t>https://www.congresosepeap.com</w:t>
        </w:r>
      </w:hyperlink>
    </w:p>
    <w:p w:rsidR="0015713F" w:rsidRDefault="0015713F" w:rsidP="0015713F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En su stand número </w:t>
      </w:r>
      <w:r w:rsidR="005009D6">
        <w:rPr>
          <w:b/>
          <w:sz w:val="24"/>
          <w:szCs w:val="24"/>
          <w:lang w:val="es-ES_tradnl"/>
        </w:rPr>
        <w:t>18</w:t>
      </w:r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Heel</w:t>
      </w:r>
      <w:proofErr w:type="spellEnd"/>
      <w:r>
        <w:rPr>
          <w:b/>
          <w:sz w:val="24"/>
          <w:szCs w:val="24"/>
          <w:lang w:val="es-ES_tradnl"/>
        </w:rPr>
        <w:t xml:space="preserve"> España presentará </w:t>
      </w:r>
      <w:r w:rsidR="00647384">
        <w:rPr>
          <w:b/>
          <w:sz w:val="24"/>
          <w:szCs w:val="24"/>
          <w:lang w:val="es-ES_tradnl"/>
        </w:rPr>
        <w:t>sus últimas novedades en el tratamiento de patologías prevalentes</w:t>
      </w:r>
      <w:r w:rsidR="009B37A6">
        <w:rPr>
          <w:b/>
          <w:sz w:val="24"/>
          <w:szCs w:val="24"/>
          <w:lang w:val="es-ES_tradnl"/>
        </w:rPr>
        <w:t xml:space="preserve"> en las consultas pediátricas: dermatitis atópica, tos y sueño</w:t>
      </w:r>
    </w:p>
    <w:p w:rsidR="0015713F" w:rsidRDefault="009B37A6" w:rsidP="0015713F">
      <w:pPr>
        <w:jc w:val="both"/>
        <w:rPr>
          <w:lang w:val="es-ES_tradnl"/>
        </w:rPr>
      </w:pPr>
      <w:r>
        <w:rPr>
          <w:b/>
          <w:lang w:val="es-ES_tradnl"/>
        </w:rPr>
        <w:t>Málaga</w:t>
      </w:r>
      <w:r w:rsidR="0015713F" w:rsidRPr="008B46C2">
        <w:rPr>
          <w:b/>
          <w:lang w:val="es-ES_tradnl"/>
        </w:rPr>
        <w:t xml:space="preserve">, </w:t>
      </w:r>
      <w:r>
        <w:rPr>
          <w:b/>
          <w:lang w:val="es-ES_tradnl"/>
        </w:rPr>
        <w:t>octubre</w:t>
      </w:r>
      <w:r w:rsidR="0015713F" w:rsidRPr="008B46C2">
        <w:rPr>
          <w:b/>
          <w:lang w:val="es-ES_tradnl"/>
        </w:rPr>
        <w:t xml:space="preserve"> 2018.-</w:t>
      </w:r>
      <w:r w:rsidR="0015713F">
        <w:rPr>
          <w:lang w:val="es-ES_tradnl"/>
        </w:rPr>
        <w:t xml:space="preserve"> </w:t>
      </w:r>
      <w:proofErr w:type="spellStart"/>
      <w:r w:rsidR="0015713F">
        <w:rPr>
          <w:lang w:val="es-ES_tradnl"/>
        </w:rPr>
        <w:t>Heel</w:t>
      </w:r>
      <w:proofErr w:type="spellEnd"/>
      <w:r w:rsidR="0015713F">
        <w:rPr>
          <w:lang w:val="es-ES_tradnl"/>
        </w:rPr>
        <w:t xml:space="preserve"> España participará del </w:t>
      </w:r>
      <w:r>
        <w:rPr>
          <w:lang w:val="es-ES_tradnl"/>
        </w:rPr>
        <w:t>25 al 27 de octubre</w:t>
      </w:r>
      <w:r w:rsidR="0015713F">
        <w:rPr>
          <w:lang w:val="es-ES_tradnl"/>
        </w:rPr>
        <w:t xml:space="preserve"> en el </w:t>
      </w:r>
      <w:r>
        <w:rPr>
          <w:lang w:val="es-ES_tradnl"/>
        </w:rPr>
        <w:t>32</w:t>
      </w:r>
      <w:r w:rsidR="0015713F">
        <w:rPr>
          <w:lang w:val="es-ES_tradnl"/>
        </w:rPr>
        <w:t xml:space="preserve"> Congreso de la </w:t>
      </w:r>
      <w:r>
        <w:rPr>
          <w:lang w:val="es-ES_tradnl"/>
        </w:rPr>
        <w:t xml:space="preserve">SEPEAP, Sociedad Española de Pediatría </w:t>
      </w:r>
      <w:proofErr w:type="spellStart"/>
      <w:r>
        <w:rPr>
          <w:lang w:val="es-ES_tradnl"/>
        </w:rPr>
        <w:t>Extrahospitalaria</w:t>
      </w:r>
      <w:proofErr w:type="spellEnd"/>
      <w:r>
        <w:rPr>
          <w:lang w:val="es-ES_tradnl"/>
        </w:rPr>
        <w:t xml:space="preserve"> y Atención Primaria</w:t>
      </w:r>
      <w:r w:rsidR="0015713F">
        <w:rPr>
          <w:lang w:val="es-ES_tradnl"/>
        </w:rPr>
        <w:t xml:space="preserve">. El Congreso </w:t>
      </w:r>
      <w:r w:rsidR="00647384">
        <w:rPr>
          <w:lang w:val="es-ES_tradnl"/>
        </w:rPr>
        <w:t xml:space="preserve">se convierte en </w:t>
      </w:r>
      <w:r w:rsidR="00647384">
        <w:t>un nuevo foro de encuentro</w:t>
      </w:r>
      <w:r w:rsidR="005D473D">
        <w:t>, formación y</w:t>
      </w:r>
      <w:r w:rsidR="00B21EB7">
        <w:t xml:space="preserve"> participación </w:t>
      </w:r>
      <w:r w:rsidR="005D473D">
        <w:t>pediátrica</w:t>
      </w:r>
      <w:r w:rsidR="00CB6FB9">
        <w:t>.</w:t>
      </w:r>
      <w:r w:rsidR="00857193">
        <w:t xml:space="preserve"> </w:t>
      </w:r>
    </w:p>
    <w:p w:rsidR="009B37A6" w:rsidRPr="000B4DD9" w:rsidRDefault="009B37A6" w:rsidP="009B37A6">
      <w:pPr>
        <w:jc w:val="both"/>
        <w:rPr>
          <w:b/>
          <w:lang w:val="es-ES_tradnl"/>
        </w:rPr>
      </w:pPr>
      <w:r w:rsidRPr="000B4DD9">
        <w:rPr>
          <w:b/>
          <w:lang w:val="es-ES_tradnl"/>
        </w:rPr>
        <w:t xml:space="preserve">Presentación </w:t>
      </w:r>
      <w:r>
        <w:rPr>
          <w:b/>
          <w:lang w:val="es-ES_tradnl"/>
        </w:rPr>
        <w:t>“</w:t>
      </w:r>
      <w:r w:rsidRPr="000B4DD9">
        <w:rPr>
          <w:b/>
          <w:lang w:val="es-ES_tradnl"/>
        </w:rPr>
        <w:t xml:space="preserve">Guía </w:t>
      </w:r>
      <w:r>
        <w:rPr>
          <w:b/>
          <w:lang w:val="es-ES_tradnl"/>
        </w:rPr>
        <w:t>de Recomendaciones</w:t>
      </w:r>
      <w:r w:rsidR="00020721">
        <w:rPr>
          <w:b/>
          <w:lang w:val="es-ES_tradnl"/>
        </w:rPr>
        <w:t xml:space="preserve"> Prácticas en Pediatría: Nuevas investigaciones de los </w:t>
      </w:r>
      <w:proofErr w:type="spellStart"/>
      <w:r w:rsidR="00020721">
        <w:rPr>
          <w:b/>
          <w:lang w:val="es-ES_tradnl"/>
        </w:rPr>
        <w:t>probióticos</w:t>
      </w:r>
      <w:proofErr w:type="spellEnd"/>
      <w:r w:rsidR="00020721">
        <w:rPr>
          <w:b/>
          <w:lang w:val="es-ES_tradnl"/>
        </w:rPr>
        <w:t xml:space="preserve"> en Dermatitis Atópica</w:t>
      </w:r>
      <w:r>
        <w:rPr>
          <w:b/>
          <w:lang w:val="es-ES_tradnl"/>
        </w:rPr>
        <w:t>”</w:t>
      </w:r>
    </w:p>
    <w:p w:rsidR="009B37A6" w:rsidRDefault="003F35FB" w:rsidP="009B37A6">
      <w:pPr>
        <w:jc w:val="both"/>
        <w:rPr>
          <w:lang w:val="es-ES_tradnl"/>
        </w:rPr>
      </w:pPr>
      <w:r>
        <w:rPr>
          <w:lang w:val="es-ES_tradnl"/>
        </w:rPr>
        <w:t>En su Stand 1</w:t>
      </w:r>
      <w:r w:rsidR="009B37A6">
        <w:rPr>
          <w:lang w:val="es-ES_tradnl"/>
        </w:rPr>
        <w:t xml:space="preserve">8, Laboratorios </w:t>
      </w:r>
      <w:proofErr w:type="spellStart"/>
      <w:r w:rsidR="009B37A6">
        <w:rPr>
          <w:lang w:val="es-ES_tradnl"/>
        </w:rPr>
        <w:t>Heel</w:t>
      </w:r>
      <w:proofErr w:type="spellEnd"/>
      <w:r w:rsidR="009B37A6">
        <w:rPr>
          <w:lang w:val="es-ES_tradnl"/>
        </w:rPr>
        <w:t xml:space="preserve"> España presentará la </w:t>
      </w:r>
      <w:r w:rsidR="000C24A7" w:rsidRPr="007F7D9B">
        <w:rPr>
          <w:b/>
          <w:lang w:val="es-ES_tradnl"/>
        </w:rPr>
        <w:t>Guía de Recomendaciones Prácticas en Pediatría: Nuevas</w:t>
      </w:r>
      <w:r w:rsidR="00B91518" w:rsidRPr="007F7D9B">
        <w:rPr>
          <w:b/>
          <w:lang w:val="es-ES_tradnl"/>
        </w:rPr>
        <w:t xml:space="preserve"> investigaciones de los </w:t>
      </w:r>
      <w:proofErr w:type="spellStart"/>
      <w:r w:rsidR="00B91518" w:rsidRPr="007F7D9B">
        <w:rPr>
          <w:b/>
          <w:lang w:val="es-ES_tradnl"/>
        </w:rPr>
        <w:t>probióticos</w:t>
      </w:r>
      <w:proofErr w:type="spellEnd"/>
      <w:r w:rsidR="00B91518" w:rsidRPr="007F7D9B">
        <w:rPr>
          <w:b/>
          <w:lang w:val="es-ES_tradnl"/>
        </w:rPr>
        <w:t xml:space="preserve"> en Dermatitis Atópica</w:t>
      </w:r>
      <w:r w:rsidR="009B37A6">
        <w:rPr>
          <w:lang w:val="es-ES_tradnl"/>
        </w:rPr>
        <w:t xml:space="preserve">, avalada por </w:t>
      </w:r>
      <w:r w:rsidR="00B91518">
        <w:rPr>
          <w:lang w:val="es-ES_tradnl"/>
        </w:rPr>
        <w:t>SEPEAP</w:t>
      </w:r>
      <w:r w:rsidR="009B37A6">
        <w:rPr>
          <w:lang w:val="es-ES_tradnl"/>
        </w:rPr>
        <w:t xml:space="preserve"> y coordinada por la Dra. </w:t>
      </w:r>
      <w:r w:rsidR="00B91518">
        <w:rPr>
          <w:lang w:val="es-ES_tradnl"/>
        </w:rPr>
        <w:t xml:space="preserve">Begoña </w:t>
      </w:r>
      <w:proofErr w:type="spellStart"/>
      <w:r w:rsidR="00B91518">
        <w:rPr>
          <w:lang w:val="es-ES_tradnl"/>
        </w:rPr>
        <w:t>Pelegrín</w:t>
      </w:r>
      <w:proofErr w:type="spellEnd"/>
      <w:r w:rsidR="00B91518">
        <w:rPr>
          <w:lang w:val="es-ES_tradnl"/>
        </w:rPr>
        <w:t xml:space="preserve"> López</w:t>
      </w:r>
      <w:r w:rsidR="009B37A6">
        <w:rPr>
          <w:lang w:val="es-ES_tradnl"/>
        </w:rPr>
        <w:t xml:space="preserve">, Coordinadora </w:t>
      </w:r>
      <w:r w:rsidR="00B91518">
        <w:rPr>
          <w:lang w:val="es-ES_tradnl"/>
        </w:rPr>
        <w:t>del Grupo de Dermatología de la SEPEAP.</w:t>
      </w:r>
    </w:p>
    <w:p w:rsidR="009B37A6" w:rsidRDefault="009B37A6" w:rsidP="009B37A6">
      <w:pPr>
        <w:jc w:val="both"/>
      </w:pPr>
      <w:r>
        <w:rPr>
          <w:lang w:val="es-ES_tradnl"/>
        </w:rPr>
        <w:t>En esta g</w:t>
      </w:r>
      <w:r w:rsidR="00E959A2">
        <w:rPr>
          <w:lang w:val="es-ES_tradnl"/>
        </w:rPr>
        <w:t xml:space="preserve">uía </w:t>
      </w:r>
      <w:r>
        <w:rPr>
          <w:lang w:val="es-ES_tradnl"/>
        </w:rPr>
        <w:t xml:space="preserve">se </w:t>
      </w:r>
      <w:r w:rsidR="00E959A2">
        <w:rPr>
          <w:lang w:val="es-ES_tradnl"/>
        </w:rPr>
        <w:t>profundiza en la dermatitis atópica, una de las patologías más frecuentes</w:t>
      </w:r>
      <w:r w:rsidR="00FC316F">
        <w:rPr>
          <w:lang w:val="es-ES_tradnl"/>
        </w:rPr>
        <w:t xml:space="preserve"> en pediatría:</w:t>
      </w:r>
      <w:r w:rsidR="00E959A2">
        <w:rPr>
          <w:lang w:val="es-ES_tradnl"/>
        </w:rPr>
        <w:t xml:space="preserve"> incidencia, diagnóstico y tratamiento actual. Además, </w:t>
      </w:r>
      <w:r w:rsidR="00310A1B" w:rsidRPr="00460EDA">
        <w:rPr>
          <w:lang w:val="es-ES_tradnl"/>
        </w:rPr>
        <w:t xml:space="preserve">se </w:t>
      </w:r>
      <w:r w:rsidR="00627F96">
        <w:rPr>
          <w:lang w:val="es-ES_tradnl"/>
        </w:rPr>
        <w:t xml:space="preserve">definen y explican los mecanismos de acción de </w:t>
      </w:r>
      <w:r w:rsidR="00E959A2" w:rsidRPr="00460EDA">
        <w:rPr>
          <w:lang w:val="es-ES_tradnl"/>
        </w:rPr>
        <w:t>los</w:t>
      </w:r>
      <w:r w:rsidR="00E959A2">
        <w:rPr>
          <w:b/>
          <w:lang w:val="es-ES_tradnl"/>
        </w:rPr>
        <w:t xml:space="preserve"> pre</w:t>
      </w:r>
      <w:r w:rsidRPr="008C369E">
        <w:rPr>
          <w:b/>
          <w:lang w:val="es-ES_tradnl"/>
        </w:rPr>
        <w:t>bióticos</w:t>
      </w:r>
      <w:r w:rsidR="00E959A2">
        <w:rPr>
          <w:b/>
          <w:lang w:val="es-ES_tradnl"/>
        </w:rPr>
        <w:t xml:space="preserve">, </w:t>
      </w:r>
      <w:proofErr w:type="spellStart"/>
      <w:r w:rsidR="00E959A2">
        <w:rPr>
          <w:b/>
          <w:lang w:val="es-ES_tradnl"/>
        </w:rPr>
        <w:t>probióticos</w:t>
      </w:r>
      <w:proofErr w:type="spellEnd"/>
      <w:r w:rsidR="00E959A2">
        <w:rPr>
          <w:b/>
          <w:lang w:val="es-ES_tradnl"/>
        </w:rPr>
        <w:t xml:space="preserve"> y simbióticos</w:t>
      </w:r>
      <w:r w:rsidR="00310A1B">
        <w:rPr>
          <w:lang w:val="es-ES_tradnl"/>
        </w:rPr>
        <w:t xml:space="preserve">; </w:t>
      </w:r>
      <w:r w:rsidR="00E86B66">
        <w:rPr>
          <w:lang w:val="es-ES_tradnl"/>
        </w:rPr>
        <w:t>para pasar a explicar su</w:t>
      </w:r>
      <w:r>
        <w:rPr>
          <w:lang w:val="es-ES_tradnl"/>
        </w:rPr>
        <w:t xml:space="preserve"> </w:t>
      </w:r>
      <w:r w:rsidRPr="008C369E">
        <w:rPr>
          <w:b/>
          <w:lang w:val="es-ES_tradnl"/>
        </w:rPr>
        <w:t xml:space="preserve">aplicación </w:t>
      </w:r>
      <w:r>
        <w:rPr>
          <w:lang w:val="es-ES_tradnl"/>
        </w:rPr>
        <w:t xml:space="preserve">en </w:t>
      </w:r>
      <w:r w:rsidR="00E959A2">
        <w:rPr>
          <w:lang w:val="es-ES_tradnl"/>
        </w:rPr>
        <w:t>la patología de la dermatitis atópic</w:t>
      </w:r>
      <w:r w:rsidR="00E86B66">
        <w:rPr>
          <w:lang w:val="es-ES_tradnl"/>
        </w:rPr>
        <w:t>a. Para ello,</w:t>
      </w:r>
      <w:r w:rsidR="00BC6BC0">
        <w:rPr>
          <w:lang w:val="es-ES_tradnl"/>
        </w:rPr>
        <w:t xml:space="preserve"> se </w:t>
      </w:r>
      <w:r w:rsidR="003F7630">
        <w:rPr>
          <w:lang w:val="es-ES_tradnl"/>
        </w:rPr>
        <w:t>revelan</w:t>
      </w:r>
      <w:r w:rsidR="00E959A2">
        <w:rPr>
          <w:lang w:val="es-ES_tradnl"/>
        </w:rPr>
        <w:t xml:space="preserve"> los últimos estudios clínicos que avalan el uso de los </w:t>
      </w:r>
      <w:proofErr w:type="spellStart"/>
      <w:r w:rsidR="00E959A2">
        <w:rPr>
          <w:lang w:val="es-ES_tradnl"/>
        </w:rPr>
        <w:t>probióticos</w:t>
      </w:r>
      <w:proofErr w:type="spellEnd"/>
      <w:r w:rsidR="00E959A2">
        <w:rPr>
          <w:lang w:val="es-ES_tradnl"/>
        </w:rPr>
        <w:t xml:space="preserve"> para la prevención y el tratam</w:t>
      </w:r>
      <w:r w:rsidR="000521EF">
        <w:rPr>
          <w:lang w:val="es-ES_tradnl"/>
        </w:rPr>
        <w:t xml:space="preserve">iento de la dermatitis atópica, así como sus resultados en cuanto a la reducción del índice SCORAD y el uso de corticoides reflejado en el estudio realizado con </w:t>
      </w:r>
      <w:r w:rsidR="005D2190">
        <w:rPr>
          <w:lang w:val="es-ES_tradnl"/>
        </w:rPr>
        <w:t xml:space="preserve">una mezcla de cepas </w:t>
      </w:r>
      <w:proofErr w:type="spellStart"/>
      <w:r w:rsidR="005D2190">
        <w:rPr>
          <w:lang w:val="es-ES_tradnl"/>
        </w:rPr>
        <w:t>probióticas</w:t>
      </w:r>
      <w:proofErr w:type="spellEnd"/>
      <w:r w:rsidR="005D2190">
        <w:rPr>
          <w:lang w:val="es-ES_tradnl"/>
        </w:rPr>
        <w:t xml:space="preserve">: </w:t>
      </w:r>
      <w:proofErr w:type="spellStart"/>
      <w:r w:rsidR="005D2190" w:rsidRPr="005D2190">
        <w:rPr>
          <w:i/>
          <w:lang w:val="es-ES_tradnl"/>
        </w:rPr>
        <w:t>Bifidobacterium</w:t>
      </w:r>
      <w:proofErr w:type="spellEnd"/>
      <w:r w:rsidR="005D2190" w:rsidRPr="005D2190">
        <w:rPr>
          <w:i/>
          <w:lang w:val="es-ES_tradnl"/>
        </w:rPr>
        <w:t xml:space="preserve"> </w:t>
      </w:r>
      <w:proofErr w:type="spellStart"/>
      <w:r w:rsidR="005D2190" w:rsidRPr="005D2190">
        <w:rPr>
          <w:i/>
          <w:lang w:val="es-ES_tradnl"/>
        </w:rPr>
        <w:t>lactis</w:t>
      </w:r>
      <w:proofErr w:type="spellEnd"/>
      <w:r w:rsidR="005D2190">
        <w:rPr>
          <w:lang w:val="es-ES_tradnl"/>
        </w:rPr>
        <w:t xml:space="preserve"> CECT 8145; </w:t>
      </w:r>
      <w:proofErr w:type="spellStart"/>
      <w:r w:rsidR="005D2190" w:rsidRPr="005D2190">
        <w:rPr>
          <w:i/>
          <w:lang w:val="es-ES_tradnl"/>
        </w:rPr>
        <w:t>Bifidobacterium</w:t>
      </w:r>
      <w:proofErr w:type="spellEnd"/>
      <w:r w:rsidR="005D2190" w:rsidRPr="005D2190">
        <w:rPr>
          <w:i/>
          <w:lang w:val="es-ES_tradnl"/>
        </w:rPr>
        <w:t xml:space="preserve"> </w:t>
      </w:r>
      <w:proofErr w:type="spellStart"/>
      <w:r w:rsidR="005D2190" w:rsidRPr="005D2190">
        <w:rPr>
          <w:i/>
          <w:lang w:val="es-ES_tradnl"/>
        </w:rPr>
        <w:t>longum</w:t>
      </w:r>
      <w:proofErr w:type="spellEnd"/>
      <w:r w:rsidR="005D2190">
        <w:rPr>
          <w:lang w:val="es-ES_tradnl"/>
        </w:rPr>
        <w:t xml:space="preserve"> CECT 7347 y </w:t>
      </w:r>
      <w:proofErr w:type="spellStart"/>
      <w:r w:rsidR="005D2190" w:rsidRPr="005D2190">
        <w:rPr>
          <w:i/>
          <w:lang w:val="es-ES_tradnl"/>
        </w:rPr>
        <w:t>Lactobacillus</w:t>
      </w:r>
      <w:proofErr w:type="spellEnd"/>
      <w:r w:rsidR="005D2190" w:rsidRPr="005D2190">
        <w:rPr>
          <w:i/>
          <w:lang w:val="es-ES_tradnl"/>
        </w:rPr>
        <w:t xml:space="preserve"> </w:t>
      </w:r>
      <w:proofErr w:type="spellStart"/>
      <w:r w:rsidR="005D2190" w:rsidRPr="005D2190">
        <w:rPr>
          <w:i/>
          <w:lang w:val="es-ES_tradnl"/>
        </w:rPr>
        <w:t>casei</w:t>
      </w:r>
      <w:proofErr w:type="spellEnd"/>
      <w:r w:rsidR="005B2B24">
        <w:rPr>
          <w:lang w:val="es-ES_tradnl"/>
        </w:rPr>
        <w:t xml:space="preserve"> CECT 9104 comparado con placebo y publicado en  enero de 2018 en Jama </w:t>
      </w:r>
      <w:proofErr w:type="spellStart"/>
      <w:r w:rsidR="005B2B24">
        <w:rPr>
          <w:lang w:val="es-ES_tradnl"/>
        </w:rPr>
        <w:t>Dermatology</w:t>
      </w:r>
      <w:proofErr w:type="spellEnd"/>
      <w:r w:rsidR="005B2B24">
        <w:rPr>
          <w:lang w:val="es-ES_tradnl"/>
        </w:rPr>
        <w:t xml:space="preserve">: </w:t>
      </w:r>
      <w:hyperlink r:id="rId7" w:history="1">
        <w:r w:rsidR="005B2B24">
          <w:rPr>
            <w:rStyle w:val="Hipervnculo"/>
            <w:rFonts w:eastAsia="Times New Roman"/>
          </w:rPr>
          <w:t>https://jamanetwork.com/journals/jamadermatology/fullarticle/2661596</w:t>
        </w:r>
      </w:hyperlink>
      <w:r w:rsidR="005B2B24">
        <w:rPr>
          <w:rFonts w:eastAsia="Times New Roman"/>
        </w:rPr>
        <w:br/>
      </w:r>
    </w:p>
    <w:p w:rsidR="009E0B71" w:rsidRPr="005B2B24" w:rsidRDefault="009E0B71" w:rsidP="009B37A6">
      <w:pPr>
        <w:jc w:val="both"/>
      </w:pPr>
      <w:r>
        <w:t xml:space="preserve">Más información en </w:t>
      </w:r>
      <w:hyperlink r:id="rId8" w:history="1">
        <w:r w:rsidRPr="00216CAB">
          <w:rPr>
            <w:rStyle w:val="Hipervnculo"/>
          </w:rPr>
          <w:t>www.heel.es</w:t>
        </w:r>
      </w:hyperlink>
      <w:r>
        <w:t xml:space="preserve"> </w:t>
      </w:r>
      <w:bookmarkStart w:id="0" w:name="_GoBack"/>
      <w:bookmarkEnd w:id="0"/>
    </w:p>
    <w:p w:rsidR="00485DDF" w:rsidRPr="00485DDF" w:rsidRDefault="00485DDF" w:rsidP="00485DDF">
      <w:pPr>
        <w:spacing w:after="240"/>
        <w:jc w:val="both"/>
        <w:rPr>
          <w:lang w:val="es-ES_tradnl"/>
        </w:rPr>
      </w:pPr>
    </w:p>
    <w:p w:rsidR="00457854" w:rsidRDefault="00457854"/>
    <w:sectPr w:rsidR="0045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F"/>
    <w:rsid w:val="00020721"/>
    <w:rsid w:val="000521EF"/>
    <w:rsid w:val="000C24A7"/>
    <w:rsid w:val="0015713F"/>
    <w:rsid w:val="00310A1B"/>
    <w:rsid w:val="003D48B7"/>
    <w:rsid w:val="003F35FB"/>
    <w:rsid w:val="003F7630"/>
    <w:rsid w:val="00457854"/>
    <w:rsid w:val="00460EDA"/>
    <w:rsid w:val="00485DDF"/>
    <w:rsid w:val="004B147A"/>
    <w:rsid w:val="005009D6"/>
    <w:rsid w:val="005B2B24"/>
    <w:rsid w:val="005D2190"/>
    <w:rsid w:val="005D473D"/>
    <w:rsid w:val="00627F96"/>
    <w:rsid w:val="00642E47"/>
    <w:rsid w:val="00647384"/>
    <w:rsid w:val="007F7D9B"/>
    <w:rsid w:val="00857193"/>
    <w:rsid w:val="008F7C4E"/>
    <w:rsid w:val="0099619C"/>
    <w:rsid w:val="009B37A6"/>
    <w:rsid w:val="009E0B71"/>
    <w:rsid w:val="00B21EB7"/>
    <w:rsid w:val="00B72659"/>
    <w:rsid w:val="00B91518"/>
    <w:rsid w:val="00BB40A9"/>
    <w:rsid w:val="00BC6BC0"/>
    <w:rsid w:val="00CB6FB9"/>
    <w:rsid w:val="00E679F7"/>
    <w:rsid w:val="00E86B66"/>
    <w:rsid w:val="00E959A2"/>
    <w:rsid w:val="00F168F2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el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amanetwork.com/journals/jamadermatology/fullarticle/2661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osepeap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24</cp:revision>
  <dcterms:created xsi:type="dcterms:W3CDTF">2018-10-18T09:48:00Z</dcterms:created>
  <dcterms:modified xsi:type="dcterms:W3CDTF">2018-10-22T11:04:00Z</dcterms:modified>
</cp:coreProperties>
</file>