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0C97" w14:textId="32CA33CD" w:rsidR="00254F2C" w:rsidRPr="00E81E64" w:rsidRDefault="00A9026A" w:rsidP="00A9026A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81E64">
        <w:rPr>
          <w:rFonts w:ascii="Arial" w:hAnsi="Arial" w:cs="Arial"/>
          <w:b/>
          <w:bCs/>
          <w:sz w:val="26"/>
          <w:szCs w:val="26"/>
        </w:rPr>
        <w:t>Abordaje de las hemorroides en la Oficina de Farmacia</w:t>
      </w:r>
    </w:p>
    <w:p w14:paraId="1232126C" w14:textId="46C3DE84" w:rsidR="00A9026A" w:rsidRDefault="007733F3" w:rsidP="00A9026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1E64">
        <w:rPr>
          <w:rFonts w:ascii="Arial" w:hAnsi="Arial" w:cs="Arial"/>
          <w:b/>
          <w:bCs/>
          <w:sz w:val="24"/>
          <w:szCs w:val="24"/>
        </w:rPr>
        <w:t>Escucha activa: cómo acertar en la a</w:t>
      </w:r>
      <w:r w:rsidR="00A9026A" w:rsidRPr="00E81E64">
        <w:rPr>
          <w:rFonts w:ascii="Arial" w:hAnsi="Arial" w:cs="Arial"/>
          <w:b/>
          <w:bCs/>
          <w:sz w:val="24"/>
          <w:szCs w:val="24"/>
        </w:rPr>
        <w:t>tención farmacéutica</w:t>
      </w:r>
      <w:r w:rsidR="00776D41" w:rsidRPr="00E81E64">
        <w:rPr>
          <w:rFonts w:ascii="Arial" w:hAnsi="Arial" w:cs="Arial"/>
          <w:b/>
          <w:bCs/>
          <w:sz w:val="24"/>
          <w:szCs w:val="24"/>
        </w:rPr>
        <w:t xml:space="preserve"> sobre hemorroides</w:t>
      </w:r>
    </w:p>
    <w:p w14:paraId="633C405F" w14:textId="6EB81851" w:rsidR="00E81E64" w:rsidRPr="00E81E64" w:rsidRDefault="00E81E64" w:rsidP="00A9026A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Webinar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gratuito a farmacéuticos el 1 de marzo a las 15 horas</w:t>
      </w:r>
    </w:p>
    <w:p w14:paraId="6F972660" w14:textId="14A822FE" w:rsidR="00E67ECB" w:rsidRDefault="00E67ECB" w:rsidP="00A9026A">
      <w:pPr>
        <w:jc w:val="center"/>
      </w:pPr>
    </w:p>
    <w:p w14:paraId="2CAD3912" w14:textId="73C519D8" w:rsidR="00E67ECB" w:rsidRPr="00E81E64" w:rsidRDefault="00776D41" w:rsidP="00FB24EB">
      <w:pPr>
        <w:spacing w:before="240" w:line="276" w:lineRule="auto"/>
        <w:jc w:val="both"/>
        <w:rPr>
          <w:rFonts w:ascii="Arial" w:hAnsi="Arial" w:cs="Arial"/>
        </w:rPr>
      </w:pPr>
      <w:r w:rsidRPr="00E81E64">
        <w:rPr>
          <w:rFonts w:ascii="Arial" w:hAnsi="Arial" w:cs="Arial"/>
          <w:b/>
          <w:bCs/>
        </w:rPr>
        <w:t>Madrid, marzo 2023.-</w:t>
      </w:r>
      <w:r w:rsidRPr="00E81E64">
        <w:rPr>
          <w:rFonts w:ascii="Arial" w:hAnsi="Arial" w:cs="Arial"/>
        </w:rPr>
        <w:t xml:space="preserve"> </w:t>
      </w:r>
      <w:r w:rsidR="00FB24EB" w:rsidRPr="00E81E64">
        <w:rPr>
          <w:rFonts w:ascii="Arial" w:hAnsi="Arial" w:cs="Arial"/>
        </w:rPr>
        <w:t>Todo farmacéutico es consciente de la importancia</w:t>
      </w:r>
      <w:r w:rsidR="00CA1B52">
        <w:rPr>
          <w:rFonts w:ascii="Arial" w:hAnsi="Arial" w:cs="Arial"/>
        </w:rPr>
        <w:t xml:space="preserve"> </w:t>
      </w:r>
      <w:r w:rsidR="00FB24EB" w:rsidRPr="00E81E64">
        <w:rPr>
          <w:rFonts w:ascii="Arial" w:hAnsi="Arial" w:cs="Arial"/>
        </w:rPr>
        <w:t xml:space="preserve">que </w:t>
      </w:r>
      <w:r w:rsidR="00FB24EB" w:rsidRPr="00E81E64">
        <w:rPr>
          <w:rFonts w:ascii="Arial" w:hAnsi="Arial" w:cs="Arial"/>
          <w:lang w:val="es-ES_tradnl"/>
        </w:rPr>
        <w:t>l</w:t>
      </w:r>
      <w:r w:rsidR="00E67ECB" w:rsidRPr="00E81E64">
        <w:rPr>
          <w:rFonts w:ascii="Arial" w:hAnsi="Arial" w:cs="Arial"/>
          <w:lang w:val="es-ES_tradnl"/>
        </w:rPr>
        <w:t xml:space="preserve">a comunicación </w:t>
      </w:r>
      <w:r w:rsidR="00FB24EB" w:rsidRPr="00E81E64">
        <w:rPr>
          <w:rFonts w:ascii="Arial" w:hAnsi="Arial" w:cs="Arial"/>
          <w:lang w:val="es-ES_tradnl"/>
        </w:rPr>
        <w:t xml:space="preserve">tiene para una buena relación con su paciente. Sobre todo, para poder mantener con él una adecuada y eficaz atención farmacéutica. Cualidades como la amabilidad, cordialidad, educación, empatía o saber escuchar ayudan al farmacéutico a conocer adecuadamente el problema y dar al paciente la información necesaria y poder tomar así las mejores decisiones. </w:t>
      </w:r>
    </w:p>
    <w:p w14:paraId="33E25BCE" w14:textId="7999B7A8" w:rsidR="006365E7" w:rsidRPr="006365E7" w:rsidRDefault="006365E7" w:rsidP="00E67ECB">
      <w:pPr>
        <w:spacing w:before="240" w:line="276" w:lineRule="auto"/>
        <w:jc w:val="both"/>
        <w:rPr>
          <w:rFonts w:ascii="Arial" w:hAnsi="Arial" w:cs="Arial"/>
          <w:b/>
          <w:bCs/>
        </w:rPr>
      </w:pPr>
      <w:r w:rsidRPr="006365E7">
        <w:rPr>
          <w:rFonts w:ascii="Arial" w:hAnsi="Arial" w:cs="Arial"/>
          <w:b/>
          <w:bCs/>
        </w:rPr>
        <w:t xml:space="preserve">Abordaje de las hemorroides en la Oficina de Farmacia: </w:t>
      </w:r>
      <w:proofErr w:type="spellStart"/>
      <w:r w:rsidRPr="006365E7">
        <w:rPr>
          <w:rFonts w:ascii="Arial" w:hAnsi="Arial" w:cs="Arial"/>
          <w:b/>
          <w:bCs/>
        </w:rPr>
        <w:t>webinar</w:t>
      </w:r>
      <w:proofErr w:type="spellEnd"/>
      <w:r w:rsidRPr="006365E7">
        <w:rPr>
          <w:rFonts w:ascii="Arial" w:hAnsi="Arial" w:cs="Arial"/>
          <w:b/>
          <w:bCs/>
        </w:rPr>
        <w:t xml:space="preserve"> gratuito</w:t>
      </w:r>
    </w:p>
    <w:p w14:paraId="1F3D50B1" w14:textId="41294441" w:rsidR="006365E7" w:rsidRDefault="006365E7" w:rsidP="00E67ECB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 hemorroides, dolencia muy frecuente pero que no todas las personas afectadas consultan al especialista</w:t>
      </w:r>
      <w:r w:rsidR="00526267">
        <w:rPr>
          <w:rFonts w:ascii="Arial" w:hAnsi="Arial" w:cs="Arial"/>
        </w:rPr>
        <w:t xml:space="preserve"> por pudor, requiere de cercanía por parte del farmacéutico. El paciente necesita explicaciones de forma sencilla y que el mensaje y consejo farmacéutico les llegue de manera clara y tranquila. </w:t>
      </w:r>
    </w:p>
    <w:p w14:paraId="672C442F" w14:textId="4A2CF0EE" w:rsidR="00526267" w:rsidRDefault="00526267" w:rsidP="00E67ECB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Consciente de ello, Laboratorios </w:t>
      </w:r>
      <w:proofErr w:type="spellStart"/>
      <w:r>
        <w:rPr>
          <w:rFonts w:ascii="Arial" w:hAnsi="Arial" w:cs="Arial"/>
        </w:rPr>
        <w:t>Heel</w:t>
      </w:r>
      <w:proofErr w:type="spellEnd"/>
      <w:r>
        <w:rPr>
          <w:rFonts w:ascii="Arial" w:hAnsi="Arial" w:cs="Arial"/>
        </w:rPr>
        <w:t xml:space="preserve"> España realizará el </w:t>
      </w:r>
      <w:proofErr w:type="spellStart"/>
      <w:r>
        <w:rPr>
          <w:rFonts w:ascii="Arial" w:hAnsi="Arial" w:cs="Arial"/>
        </w:rPr>
        <w:t>webinar</w:t>
      </w:r>
      <w:proofErr w:type="spellEnd"/>
      <w:r>
        <w:rPr>
          <w:rFonts w:ascii="Arial" w:hAnsi="Arial" w:cs="Arial"/>
        </w:rPr>
        <w:t xml:space="preserve">: </w:t>
      </w:r>
      <w:r w:rsidRPr="00526267">
        <w:rPr>
          <w:rFonts w:ascii="Arial" w:hAnsi="Arial" w:cs="Arial"/>
          <w:b/>
          <w:bCs/>
        </w:rPr>
        <w:t>Abordaje de las hemorroides en la Oficina de Farmacia</w:t>
      </w:r>
      <w:r>
        <w:rPr>
          <w:rFonts w:ascii="Arial" w:hAnsi="Arial" w:cs="Arial"/>
        </w:rPr>
        <w:t xml:space="preserve"> con el fin de ofrecer al farmacéutico todas las herramientas a la hora de empatizar con el paciente ante un problema delicado para é</w:t>
      </w:r>
      <w:r w:rsidR="00F72414">
        <w:rPr>
          <w:rFonts w:ascii="Arial" w:hAnsi="Arial" w:cs="Arial"/>
        </w:rPr>
        <w:t>l. Y</w:t>
      </w:r>
      <w:r>
        <w:rPr>
          <w:rFonts w:ascii="Arial" w:hAnsi="Arial" w:cs="Arial"/>
        </w:rPr>
        <w:t xml:space="preserve">, por supuesto, dispensar productos hemorroidales </w:t>
      </w:r>
      <w:r w:rsidR="00CA1B52">
        <w:rPr>
          <w:rFonts w:ascii="Arial" w:hAnsi="Arial" w:cs="Arial"/>
        </w:rPr>
        <w:t>que vayan acompañados</w:t>
      </w:r>
      <w:r>
        <w:rPr>
          <w:rFonts w:ascii="Arial" w:hAnsi="Arial" w:cs="Arial"/>
        </w:rPr>
        <w:t xml:space="preserve"> </w:t>
      </w:r>
      <w:r w:rsidR="00CA1B52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información suficiente </w:t>
      </w:r>
      <w:r w:rsidR="00404ECF">
        <w:rPr>
          <w:rFonts w:ascii="Arial" w:hAnsi="Arial" w:cs="Arial"/>
        </w:rPr>
        <w:t>sobre</w:t>
      </w:r>
      <w:r>
        <w:rPr>
          <w:rFonts w:ascii="Arial" w:hAnsi="Arial" w:cs="Arial"/>
        </w:rPr>
        <w:t xml:space="preserve"> </w:t>
      </w:r>
      <w:r w:rsidR="00404ECF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 xml:space="preserve">consejos </w:t>
      </w:r>
      <w:r w:rsidR="00404ECF">
        <w:rPr>
          <w:rFonts w:ascii="Arial" w:hAnsi="Arial" w:cs="Arial"/>
        </w:rPr>
        <w:t xml:space="preserve">más </w:t>
      </w:r>
      <w:r>
        <w:rPr>
          <w:rFonts w:ascii="Arial" w:hAnsi="Arial" w:cs="Arial"/>
        </w:rPr>
        <w:t xml:space="preserve">adecuados </w:t>
      </w:r>
      <w:r w:rsidR="00F72414">
        <w:rPr>
          <w:rFonts w:ascii="Arial" w:hAnsi="Arial" w:cs="Arial"/>
        </w:rPr>
        <w:t>para su utilización y adopción de determinados hábitos higiénicos y dietéticos que puedan prevenir la aparición de hemorroides.</w:t>
      </w:r>
    </w:p>
    <w:p w14:paraId="3923B0DB" w14:textId="7D5DF569" w:rsidR="00404ECF" w:rsidRPr="00404ECF" w:rsidRDefault="00404ECF" w:rsidP="00E67ECB">
      <w:pPr>
        <w:spacing w:before="240" w:line="276" w:lineRule="auto"/>
        <w:jc w:val="both"/>
        <w:rPr>
          <w:rFonts w:ascii="Arial" w:hAnsi="Arial" w:cs="Arial"/>
          <w:b/>
          <w:bCs/>
        </w:rPr>
      </w:pPr>
      <w:r w:rsidRPr="00404ECF">
        <w:rPr>
          <w:rFonts w:ascii="Arial" w:hAnsi="Arial" w:cs="Arial"/>
          <w:b/>
          <w:bCs/>
        </w:rPr>
        <w:t>¡Inscríbete!</w:t>
      </w:r>
    </w:p>
    <w:p w14:paraId="6EBDFA3E" w14:textId="3B61EDBD" w:rsidR="00A73329" w:rsidRDefault="00404ECF" w:rsidP="00404ECF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¿Cuándo?: El 1 de marzo a las 15:00 horas</w:t>
      </w:r>
    </w:p>
    <w:p w14:paraId="37B2CFE5" w14:textId="77777777" w:rsidR="00A01616" w:rsidRDefault="00A01616" w:rsidP="00A01616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07038E">
        <w:rPr>
          <w:rFonts w:ascii="Arial" w:hAnsi="Arial" w:cs="Arial"/>
          <w:shd w:val="clear" w:color="auto" w:fill="FFFFFF"/>
        </w:rPr>
        <w:t>Ponente:</w:t>
      </w:r>
      <w:r>
        <w:rPr>
          <w:rFonts w:ascii="Arial" w:hAnsi="Arial" w:cs="Arial"/>
          <w:shd w:val="clear" w:color="auto" w:fill="FFFFFF"/>
        </w:rPr>
        <w:t xml:space="preserve"> José Manuel García, farmacéutico y formador</w:t>
      </w:r>
      <w:r w:rsidRPr="0007038E">
        <w:rPr>
          <w:rFonts w:ascii="Arial" w:hAnsi="Arial" w:cs="Arial"/>
          <w:shd w:val="clear" w:color="auto" w:fill="FFFFFF"/>
        </w:rPr>
        <w:t xml:space="preserve"> de Laboratorios </w:t>
      </w:r>
      <w:proofErr w:type="spellStart"/>
      <w:r w:rsidRPr="0007038E">
        <w:rPr>
          <w:rFonts w:ascii="Arial" w:hAnsi="Arial" w:cs="Arial"/>
          <w:shd w:val="clear" w:color="auto" w:fill="FFFFFF"/>
        </w:rPr>
        <w:t>Heel</w:t>
      </w:r>
      <w:proofErr w:type="spellEnd"/>
      <w:r w:rsidRPr="0007038E">
        <w:rPr>
          <w:rFonts w:ascii="Arial" w:hAnsi="Arial" w:cs="Arial"/>
          <w:shd w:val="clear" w:color="auto" w:fill="FFFFFF"/>
        </w:rPr>
        <w:t xml:space="preserve"> España</w:t>
      </w:r>
    </w:p>
    <w:p w14:paraId="26C48F0C" w14:textId="77777777" w:rsidR="00A01616" w:rsidRPr="00A01616" w:rsidRDefault="00A01616" w:rsidP="00A01616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proofErr w:type="gramStart"/>
      <w:r w:rsidRPr="00A01616">
        <w:rPr>
          <w:rFonts w:ascii="Arial" w:hAnsi="Arial" w:cs="Arial"/>
          <w:shd w:val="clear" w:color="auto" w:fill="FFFFFF"/>
        </w:rPr>
        <w:t>Link</w:t>
      </w:r>
      <w:proofErr w:type="gramEnd"/>
      <w:r w:rsidRPr="00A01616">
        <w:rPr>
          <w:rFonts w:ascii="Arial" w:hAnsi="Arial" w:cs="Arial"/>
          <w:shd w:val="clear" w:color="auto" w:fill="FFFFFF"/>
        </w:rPr>
        <w:t xml:space="preserve"> de inscripción: </w:t>
      </w:r>
      <w:hyperlink r:id="rId5" w:history="1">
        <w:r w:rsidRPr="00A01616">
          <w:rPr>
            <w:rStyle w:val="Hipervnculo"/>
            <w:rFonts w:ascii="Arial" w:hAnsi="Arial" w:cs="Arial"/>
            <w:shd w:val="clear" w:color="auto" w:fill="FFFFFF"/>
          </w:rPr>
          <w:t>https://bit.ly/3jws017</w:t>
        </w:r>
      </w:hyperlink>
      <w:r w:rsidRPr="00A01616">
        <w:rPr>
          <w:rFonts w:ascii="Arial" w:hAnsi="Arial" w:cs="Arial"/>
          <w:shd w:val="clear" w:color="auto" w:fill="FFFFFF"/>
        </w:rPr>
        <w:t xml:space="preserve"> </w:t>
      </w:r>
    </w:p>
    <w:p w14:paraId="11533654" w14:textId="77777777" w:rsidR="00E67ECB" w:rsidRDefault="00E67ECB"/>
    <w:sectPr w:rsidR="00E67E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E1BA8"/>
    <w:multiLevelType w:val="hybridMultilevel"/>
    <w:tmpl w:val="57303706"/>
    <w:lvl w:ilvl="0" w:tplc="8F3EE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0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CB"/>
    <w:rsid w:val="00254F2C"/>
    <w:rsid w:val="00404ECF"/>
    <w:rsid w:val="00526267"/>
    <w:rsid w:val="006365E7"/>
    <w:rsid w:val="006C6D1D"/>
    <w:rsid w:val="007733F3"/>
    <w:rsid w:val="00776D41"/>
    <w:rsid w:val="00A01616"/>
    <w:rsid w:val="00A73329"/>
    <w:rsid w:val="00A9026A"/>
    <w:rsid w:val="00CA1B52"/>
    <w:rsid w:val="00E67ECB"/>
    <w:rsid w:val="00E81E64"/>
    <w:rsid w:val="00F05B35"/>
    <w:rsid w:val="00F72414"/>
    <w:rsid w:val="00FB24EB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1C19"/>
  <w15:chartTrackingRefBased/>
  <w15:docId w15:val="{84487076-859D-4844-911B-D63055FD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E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7EC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733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3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3jws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Arbeloa, Laura</dc:creator>
  <cp:keywords/>
  <dc:description/>
  <cp:lastModifiedBy>Garcia, Maria Isabel</cp:lastModifiedBy>
  <cp:revision>11</cp:revision>
  <dcterms:created xsi:type="dcterms:W3CDTF">2023-02-02T13:56:00Z</dcterms:created>
  <dcterms:modified xsi:type="dcterms:W3CDTF">2023-02-06T07:41:00Z</dcterms:modified>
</cp:coreProperties>
</file>