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C4188" w14:textId="77777777" w:rsidR="00B70C55" w:rsidRPr="002E237A" w:rsidRDefault="00B70C55" w:rsidP="003B7AE0">
      <w:pPr>
        <w:spacing w:line="276" w:lineRule="auto"/>
        <w:jc w:val="center"/>
        <w:rPr>
          <w:rFonts w:asciiTheme="minorHAnsi" w:hAnsiTheme="minorHAnsi"/>
          <w:i/>
          <w:u w:val="single"/>
        </w:rPr>
      </w:pPr>
      <w:r w:rsidRPr="002E237A">
        <w:rPr>
          <w:rFonts w:asciiTheme="minorHAnsi" w:hAnsiTheme="minorHAnsi"/>
          <w:i/>
          <w:noProof/>
          <w:u w:val="single"/>
        </w:rPr>
        <w:t>XXXI Simposium de Biorregulación, Nuevas aplicaciones clínicas de los probióticos</w:t>
      </w:r>
    </w:p>
    <w:p w14:paraId="389AD7A6" w14:textId="77777777" w:rsidR="00B70C55" w:rsidRPr="002E237A" w:rsidRDefault="00B70C55" w:rsidP="003B7A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74FBB98" w14:textId="77777777" w:rsidR="00B70C55" w:rsidRPr="002E237A" w:rsidRDefault="003A7FDD" w:rsidP="003B7AE0">
      <w:pPr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El uso de </w:t>
      </w:r>
      <w:proofErr w:type="spellStart"/>
      <w:r>
        <w:rPr>
          <w:rFonts w:asciiTheme="minorHAnsi" w:hAnsiTheme="minorHAnsi"/>
          <w:b/>
          <w:sz w:val="26"/>
          <w:szCs w:val="26"/>
        </w:rPr>
        <w:t>probióticos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 ejerce un efecto beneficioso</w:t>
      </w:r>
      <w:r w:rsidR="000E2672">
        <w:rPr>
          <w:rFonts w:asciiTheme="minorHAnsi" w:hAnsiTheme="minorHAnsi"/>
          <w:b/>
          <w:sz w:val="26"/>
          <w:szCs w:val="26"/>
        </w:rPr>
        <w:t xml:space="preserve"> en la obesidad abdominal y su relación con el metabolismo </w:t>
      </w:r>
      <w:r w:rsidR="00B70C55" w:rsidRPr="002E237A">
        <w:rPr>
          <w:rFonts w:asciiTheme="minorHAnsi" w:hAnsiTheme="minorHAnsi"/>
          <w:b/>
          <w:sz w:val="26"/>
          <w:szCs w:val="26"/>
        </w:rPr>
        <w:br/>
      </w:r>
    </w:p>
    <w:p w14:paraId="38DC8A37" w14:textId="77777777" w:rsidR="000E2672" w:rsidRDefault="000E2672" w:rsidP="003B7AE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</w:rPr>
      </w:pPr>
      <w:r w:rsidRPr="000E2672">
        <w:rPr>
          <w:rFonts w:asciiTheme="minorHAnsi" w:hAnsiTheme="minorHAnsi"/>
          <w:b/>
        </w:rPr>
        <w:t xml:space="preserve">Estudios clínicos realizados en humanos en el Hospital </w:t>
      </w:r>
      <w:proofErr w:type="spellStart"/>
      <w:r w:rsidRPr="000E2672">
        <w:rPr>
          <w:rFonts w:asciiTheme="minorHAnsi" w:hAnsiTheme="minorHAnsi"/>
          <w:b/>
        </w:rPr>
        <w:t>Universitari</w:t>
      </w:r>
      <w:proofErr w:type="spellEnd"/>
      <w:r w:rsidRPr="000E2672">
        <w:rPr>
          <w:rFonts w:asciiTheme="minorHAnsi" w:hAnsiTheme="minorHAnsi"/>
          <w:b/>
        </w:rPr>
        <w:t xml:space="preserve"> </w:t>
      </w:r>
      <w:proofErr w:type="spellStart"/>
      <w:r w:rsidRPr="000E2672">
        <w:rPr>
          <w:rFonts w:asciiTheme="minorHAnsi" w:hAnsiTheme="minorHAnsi"/>
          <w:b/>
        </w:rPr>
        <w:t>Sant</w:t>
      </w:r>
      <w:proofErr w:type="spellEnd"/>
      <w:r w:rsidRPr="000E2672">
        <w:rPr>
          <w:rFonts w:asciiTheme="minorHAnsi" w:hAnsiTheme="minorHAnsi"/>
          <w:b/>
        </w:rPr>
        <w:t xml:space="preserve"> Joan de Reus aportarán nuevas evidencias científicas sobre el efecto beneficioso de los </w:t>
      </w:r>
      <w:proofErr w:type="spellStart"/>
      <w:r w:rsidRPr="000E2672">
        <w:rPr>
          <w:rFonts w:asciiTheme="minorHAnsi" w:hAnsiTheme="minorHAnsi"/>
          <w:b/>
        </w:rPr>
        <w:t>probióticos</w:t>
      </w:r>
      <w:proofErr w:type="spellEnd"/>
      <w:r w:rsidRPr="000E2672">
        <w:rPr>
          <w:rFonts w:asciiTheme="minorHAnsi" w:hAnsiTheme="minorHAnsi"/>
          <w:b/>
        </w:rPr>
        <w:t xml:space="preserve"> sobre la obesidad abdominal y el metabolismo </w:t>
      </w:r>
    </w:p>
    <w:p w14:paraId="7FAF2B34" w14:textId="77777777" w:rsidR="002E237A" w:rsidRPr="000E2672" w:rsidRDefault="002E237A" w:rsidP="003B7AE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</w:rPr>
      </w:pPr>
      <w:r w:rsidRPr="000E2672">
        <w:rPr>
          <w:rFonts w:asciiTheme="minorHAnsi" w:hAnsiTheme="minorHAnsi"/>
          <w:b/>
        </w:rPr>
        <w:t xml:space="preserve">Éste, junto a otros estudios, se han presentado dentro del marco del XXXI </w:t>
      </w:r>
      <w:proofErr w:type="spellStart"/>
      <w:r w:rsidRPr="000E2672">
        <w:rPr>
          <w:rFonts w:asciiTheme="minorHAnsi" w:hAnsiTheme="minorHAnsi"/>
          <w:b/>
        </w:rPr>
        <w:t>Simposium</w:t>
      </w:r>
      <w:proofErr w:type="spellEnd"/>
      <w:r w:rsidRPr="000E2672">
        <w:rPr>
          <w:rFonts w:asciiTheme="minorHAnsi" w:hAnsiTheme="minorHAnsi"/>
          <w:b/>
        </w:rPr>
        <w:t xml:space="preserve"> de </w:t>
      </w:r>
      <w:proofErr w:type="spellStart"/>
      <w:r w:rsidRPr="000E2672">
        <w:rPr>
          <w:rFonts w:asciiTheme="minorHAnsi" w:hAnsiTheme="minorHAnsi"/>
          <w:b/>
        </w:rPr>
        <w:t>Biorregulación</w:t>
      </w:r>
      <w:proofErr w:type="spellEnd"/>
      <w:r w:rsidRPr="000E2672">
        <w:rPr>
          <w:rFonts w:asciiTheme="minorHAnsi" w:hAnsiTheme="minorHAnsi"/>
          <w:b/>
        </w:rPr>
        <w:t xml:space="preserve"> celebrado por Laboratorios </w:t>
      </w:r>
      <w:proofErr w:type="spellStart"/>
      <w:r w:rsidRPr="000E2672">
        <w:rPr>
          <w:rFonts w:asciiTheme="minorHAnsi" w:hAnsiTheme="minorHAnsi"/>
          <w:b/>
        </w:rPr>
        <w:t>Heel</w:t>
      </w:r>
      <w:proofErr w:type="spellEnd"/>
      <w:r w:rsidRPr="000E2672">
        <w:rPr>
          <w:rFonts w:asciiTheme="minorHAnsi" w:hAnsiTheme="minorHAnsi"/>
          <w:b/>
        </w:rPr>
        <w:t xml:space="preserve"> España</w:t>
      </w:r>
    </w:p>
    <w:p w14:paraId="7E19782D" w14:textId="77777777" w:rsidR="00B70C55" w:rsidRPr="002E237A" w:rsidRDefault="00B70C55" w:rsidP="003B7A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2245427" w14:textId="0996A230" w:rsidR="00B70C55" w:rsidRDefault="000E2672" w:rsidP="00745C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Barcelona</w:t>
      </w:r>
      <w:r w:rsidR="00B70C55" w:rsidRPr="002E237A">
        <w:rPr>
          <w:rFonts w:asciiTheme="minorHAnsi" w:hAnsiTheme="minorHAnsi"/>
          <w:b/>
          <w:sz w:val="22"/>
          <w:szCs w:val="22"/>
        </w:rPr>
        <w:t>, febrero 2018.</w:t>
      </w:r>
      <w:r w:rsidR="00B70C55" w:rsidRPr="002E237A">
        <w:rPr>
          <w:rFonts w:asciiTheme="minorHAnsi" w:hAnsiTheme="minorHAnsi"/>
          <w:sz w:val="22"/>
          <w:szCs w:val="22"/>
        </w:rPr>
        <w:t xml:space="preserve"> </w:t>
      </w:r>
      <w:r w:rsidR="00163D6C">
        <w:rPr>
          <w:rFonts w:asciiTheme="minorHAnsi" w:hAnsiTheme="minorHAnsi"/>
          <w:sz w:val="22"/>
          <w:szCs w:val="22"/>
        </w:rPr>
        <w:t xml:space="preserve">Más de </w:t>
      </w:r>
      <w:r w:rsidR="00745CC1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 w:rsidR="002E237A" w:rsidRPr="002E237A">
        <w:rPr>
          <w:rFonts w:asciiTheme="minorHAnsi" w:hAnsiTheme="minorHAnsi"/>
          <w:sz w:val="22"/>
          <w:szCs w:val="22"/>
        </w:rPr>
        <w:t>00 profesionales sanitarios se dieron cita</w:t>
      </w:r>
      <w:r w:rsidR="00F301E4">
        <w:rPr>
          <w:rFonts w:asciiTheme="minorHAnsi" w:hAnsiTheme="minorHAnsi"/>
          <w:sz w:val="22"/>
          <w:szCs w:val="22"/>
        </w:rPr>
        <w:t>,</w:t>
      </w:r>
      <w:r w:rsidR="002E237A" w:rsidRPr="002E237A">
        <w:rPr>
          <w:rFonts w:asciiTheme="minorHAnsi" w:hAnsiTheme="minorHAnsi"/>
          <w:sz w:val="22"/>
          <w:szCs w:val="22"/>
        </w:rPr>
        <w:t xml:space="preserve"> el pasado </w:t>
      </w:r>
      <w:r>
        <w:rPr>
          <w:rFonts w:asciiTheme="minorHAnsi" w:hAnsiTheme="minorHAnsi"/>
          <w:sz w:val="22"/>
          <w:szCs w:val="22"/>
        </w:rPr>
        <w:t>10</w:t>
      </w:r>
      <w:r w:rsidR="002E237A" w:rsidRPr="002E237A">
        <w:rPr>
          <w:rFonts w:asciiTheme="minorHAnsi" w:hAnsiTheme="minorHAnsi"/>
          <w:sz w:val="22"/>
          <w:szCs w:val="22"/>
        </w:rPr>
        <w:t xml:space="preserve"> de febrero en </w:t>
      </w:r>
      <w:r w:rsidR="00345BAE">
        <w:rPr>
          <w:rFonts w:asciiTheme="minorHAnsi" w:hAnsiTheme="minorHAnsi"/>
          <w:sz w:val="22"/>
          <w:szCs w:val="22"/>
        </w:rPr>
        <w:t>Barcelona</w:t>
      </w:r>
      <w:r w:rsidR="00F301E4">
        <w:rPr>
          <w:rFonts w:asciiTheme="minorHAnsi" w:hAnsiTheme="minorHAnsi"/>
          <w:sz w:val="22"/>
          <w:szCs w:val="22"/>
        </w:rPr>
        <w:t xml:space="preserve">, en el XXXI </w:t>
      </w:r>
      <w:proofErr w:type="spellStart"/>
      <w:r w:rsidR="00F301E4">
        <w:rPr>
          <w:rFonts w:asciiTheme="minorHAnsi" w:hAnsiTheme="minorHAnsi"/>
          <w:sz w:val="22"/>
          <w:szCs w:val="22"/>
        </w:rPr>
        <w:t>Simposium</w:t>
      </w:r>
      <w:proofErr w:type="spellEnd"/>
      <w:r w:rsidR="00F301E4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F301E4">
        <w:rPr>
          <w:rFonts w:asciiTheme="minorHAnsi" w:hAnsiTheme="minorHAnsi"/>
          <w:sz w:val="22"/>
          <w:szCs w:val="22"/>
        </w:rPr>
        <w:t>Biorregulación</w:t>
      </w:r>
      <w:proofErr w:type="spellEnd"/>
      <w:r w:rsidR="00F301E4">
        <w:rPr>
          <w:rFonts w:asciiTheme="minorHAnsi" w:hAnsiTheme="minorHAnsi"/>
          <w:sz w:val="22"/>
          <w:szCs w:val="22"/>
        </w:rPr>
        <w:t xml:space="preserve"> celebrado </w:t>
      </w:r>
      <w:r w:rsidR="00366EEB">
        <w:rPr>
          <w:rFonts w:asciiTheme="minorHAnsi" w:hAnsiTheme="minorHAnsi"/>
          <w:sz w:val="22"/>
          <w:szCs w:val="22"/>
        </w:rPr>
        <w:t xml:space="preserve">por Laboratorios </w:t>
      </w:r>
      <w:proofErr w:type="spellStart"/>
      <w:r w:rsidR="00366EEB">
        <w:rPr>
          <w:rFonts w:asciiTheme="minorHAnsi" w:hAnsiTheme="minorHAnsi"/>
          <w:sz w:val="22"/>
          <w:szCs w:val="22"/>
        </w:rPr>
        <w:t>Heel</w:t>
      </w:r>
      <w:proofErr w:type="spellEnd"/>
      <w:r w:rsidR="00366EEB">
        <w:rPr>
          <w:rFonts w:asciiTheme="minorHAnsi" w:hAnsiTheme="minorHAnsi"/>
          <w:sz w:val="22"/>
          <w:szCs w:val="22"/>
        </w:rPr>
        <w:t xml:space="preserve"> España, líder en Medicina </w:t>
      </w:r>
      <w:proofErr w:type="spellStart"/>
      <w:r w:rsidR="00366EEB">
        <w:rPr>
          <w:rFonts w:asciiTheme="minorHAnsi" w:hAnsiTheme="minorHAnsi"/>
          <w:sz w:val="22"/>
          <w:szCs w:val="22"/>
        </w:rPr>
        <w:t>Biorreguladora</w:t>
      </w:r>
      <w:proofErr w:type="spellEnd"/>
      <w:r w:rsidR="00366EEB">
        <w:rPr>
          <w:rFonts w:asciiTheme="minorHAnsi" w:hAnsiTheme="minorHAnsi"/>
          <w:sz w:val="22"/>
          <w:szCs w:val="22"/>
        </w:rPr>
        <w:t xml:space="preserve">, </w:t>
      </w:r>
      <w:r w:rsidR="00F301E4">
        <w:rPr>
          <w:rFonts w:asciiTheme="minorHAnsi" w:hAnsiTheme="minorHAnsi"/>
          <w:sz w:val="22"/>
          <w:szCs w:val="22"/>
        </w:rPr>
        <w:t xml:space="preserve">en </w:t>
      </w:r>
      <w:r>
        <w:rPr>
          <w:rFonts w:asciiTheme="minorHAnsi" w:hAnsiTheme="minorHAnsi"/>
          <w:sz w:val="22"/>
          <w:szCs w:val="22"/>
        </w:rPr>
        <w:t xml:space="preserve">el </w:t>
      </w:r>
      <w:proofErr w:type="spellStart"/>
      <w:r w:rsidR="00DA1143">
        <w:rPr>
          <w:rFonts w:asciiTheme="minorHAnsi" w:hAnsiTheme="minorHAnsi"/>
          <w:sz w:val="22"/>
          <w:szCs w:val="22"/>
        </w:rPr>
        <w:t>World</w:t>
      </w:r>
      <w:proofErr w:type="spellEnd"/>
      <w:r w:rsidR="00DA11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A1143">
        <w:rPr>
          <w:rFonts w:asciiTheme="minorHAnsi" w:hAnsiTheme="minorHAnsi"/>
          <w:sz w:val="22"/>
          <w:szCs w:val="22"/>
        </w:rPr>
        <w:t>Trade</w:t>
      </w:r>
      <w:proofErr w:type="spellEnd"/>
      <w:r w:rsidR="00DA1143">
        <w:rPr>
          <w:rFonts w:asciiTheme="minorHAnsi" w:hAnsiTheme="minorHAnsi"/>
          <w:sz w:val="22"/>
          <w:szCs w:val="22"/>
        </w:rPr>
        <w:t xml:space="preserve"> Center de Barcelona</w:t>
      </w:r>
      <w:r w:rsidR="00F301E4">
        <w:rPr>
          <w:rFonts w:asciiTheme="minorHAnsi" w:hAnsiTheme="minorHAnsi"/>
          <w:sz w:val="22"/>
          <w:szCs w:val="22"/>
        </w:rPr>
        <w:t xml:space="preserve">. El evento ha contado con prestigiosos investigadores que han explicado las distintas investigaciones que se están llevando a cabo en el mundo de la </w:t>
      </w:r>
      <w:proofErr w:type="spellStart"/>
      <w:r w:rsidR="00F301E4">
        <w:rPr>
          <w:rFonts w:asciiTheme="minorHAnsi" w:hAnsiTheme="minorHAnsi"/>
          <w:sz w:val="22"/>
          <w:szCs w:val="22"/>
        </w:rPr>
        <w:t>microbiota</w:t>
      </w:r>
      <w:proofErr w:type="spellEnd"/>
      <w:r w:rsidR="00F301E4">
        <w:rPr>
          <w:rFonts w:asciiTheme="minorHAnsi" w:hAnsiTheme="minorHAnsi"/>
          <w:sz w:val="22"/>
          <w:szCs w:val="22"/>
        </w:rPr>
        <w:t xml:space="preserve"> y los </w:t>
      </w:r>
      <w:proofErr w:type="spellStart"/>
      <w:r w:rsidR="00F301E4">
        <w:rPr>
          <w:rFonts w:asciiTheme="minorHAnsi" w:hAnsiTheme="minorHAnsi"/>
          <w:sz w:val="22"/>
          <w:szCs w:val="22"/>
        </w:rPr>
        <w:t>probióticos</w:t>
      </w:r>
      <w:proofErr w:type="spellEnd"/>
      <w:r w:rsidR="00F301E4">
        <w:rPr>
          <w:rFonts w:asciiTheme="minorHAnsi" w:hAnsiTheme="minorHAnsi"/>
          <w:sz w:val="22"/>
          <w:szCs w:val="22"/>
        </w:rPr>
        <w:t xml:space="preserve"> y el papel que juegan en procesos como la dermatitis atópica o la obesidad abdominal. </w:t>
      </w:r>
    </w:p>
    <w:p w14:paraId="36BD351C" w14:textId="77777777" w:rsidR="001A13BA" w:rsidRDefault="001A13BA" w:rsidP="003B7A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3AB3DF4" w14:textId="77777777" w:rsidR="005C5627" w:rsidRPr="00872DFA" w:rsidRDefault="001A13BA" w:rsidP="00872DFA">
      <w:pPr>
        <w:spacing w:after="240"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05218F">
        <w:rPr>
          <w:rFonts w:asciiTheme="minorHAnsi" w:hAnsiTheme="minorHAnsi"/>
          <w:sz w:val="22"/>
          <w:szCs w:val="22"/>
        </w:rPr>
        <w:t xml:space="preserve">Ente las ponencias, destaca la realizada por </w:t>
      </w:r>
      <w:r w:rsidR="000E2672">
        <w:rPr>
          <w:rFonts w:asciiTheme="minorHAnsi" w:hAnsiTheme="minorHAnsi"/>
          <w:sz w:val="22"/>
          <w:szCs w:val="22"/>
        </w:rPr>
        <w:t>la</w:t>
      </w:r>
      <w:r w:rsidRPr="0005218F">
        <w:rPr>
          <w:rFonts w:asciiTheme="minorHAnsi" w:hAnsiTheme="minorHAnsi"/>
          <w:sz w:val="22"/>
          <w:szCs w:val="22"/>
        </w:rPr>
        <w:t xml:space="preserve"> </w:t>
      </w:r>
      <w:r w:rsidRPr="0005218F">
        <w:rPr>
          <w:rFonts w:asciiTheme="minorHAnsi" w:hAnsiTheme="minorHAnsi"/>
          <w:b/>
          <w:sz w:val="22"/>
          <w:szCs w:val="22"/>
        </w:rPr>
        <w:t xml:space="preserve">Dr. </w:t>
      </w:r>
      <w:r w:rsidR="000E2672">
        <w:rPr>
          <w:rFonts w:asciiTheme="minorHAnsi" w:hAnsiTheme="minorHAnsi"/>
          <w:b/>
          <w:sz w:val="22"/>
          <w:szCs w:val="22"/>
        </w:rPr>
        <w:t xml:space="preserve">Rosa </w:t>
      </w:r>
      <w:proofErr w:type="spellStart"/>
      <w:r w:rsidR="000E2672">
        <w:rPr>
          <w:rFonts w:asciiTheme="minorHAnsi" w:hAnsiTheme="minorHAnsi"/>
          <w:b/>
          <w:sz w:val="22"/>
          <w:szCs w:val="22"/>
        </w:rPr>
        <w:t>Solá</w:t>
      </w:r>
      <w:proofErr w:type="spellEnd"/>
      <w:r w:rsidRPr="0005218F">
        <w:rPr>
          <w:rFonts w:asciiTheme="minorHAnsi" w:hAnsiTheme="minorHAnsi"/>
          <w:sz w:val="22"/>
          <w:szCs w:val="22"/>
        </w:rPr>
        <w:t xml:space="preserve">, </w:t>
      </w:r>
      <w:r w:rsidR="000E2672" w:rsidRPr="000E2672">
        <w:rPr>
          <w:rFonts w:asciiTheme="minorHAnsi" w:hAnsiTheme="minorHAnsi"/>
          <w:sz w:val="22"/>
          <w:szCs w:val="22"/>
        </w:rPr>
        <w:t xml:space="preserve">del Hospital </w:t>
      </w:r>
      <w:proofErr w:type="spellStart"/>
      <w:r w:rsidR="000E2672" w:rsidRPr="000E2672">
        <w:rPr>
          <w:rFonts w:asciiTheme="minorHAnsi" w:hAnsiTheme="minorHAnsi"/>
          <w:sz w:val="22"/>
          <w:szCs w:val="22"/>
        </w:rPr>
        <w:t>Universitari</w:t>
      </w:r>
      <w:proofErr w:type="spellEnd"/>
      <w:r w:rsidR="000E2672" w:rsidRPr="000E26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E2672" w:rsidRPr="000E2672">
        <w:rPr>
          <w:rFonts w:asciiTheme="minorHAnsi" w:hAnsiTheme="minorHAnsi"/>
          <w:sz w:val="22"/>
          <w:szCs w:val="22"/>
        </w:rPr>
        <w:t>Sant</w:t>
      </w:r>
      <w:proofErr w:type="spellEnd"/>
      <w:r w:rsidR="000E2672" w:rsidRPr="000E2672">
        <w:rPr>
          <w:rFonts w:asciiTheme="minorHAnsi" w:hAnsiTheme="minorHAnsi"/>
          <w:sz w:val="22"/>
          <w:szCs w:val="22"/>
        </w:rPr>
        <w:t xml:space="preserve"> Joan, Reus, que </w:t>
      </w:r>
      <w:r w:rsidR="000E2672">
        <w:rPr>
          <w:rFonts w:asciiTheme="minorHAnsi" w:hAnsiTheme="minorHAnsi"/>
          <w:sz w:val="22"/>
          <w:szCs w:val="22"/>
        </w:rPr>
        <w:t xml:space="preserve">detalló </w:t>
      </w:r>
      <w:r w:rsidR="000E2672" w:rsidRPr="000E2672">
        <w:rPr>
          <w:rFonts w:asciiTheme="minorHAnsi" w:hAnsiTheme="minorHAnsi"/>
          <w:sz w:val="22"/>
          <w:szCs w:val="22"/>
        </w:rPr>
        <w:t xml:space="preserve">el </w:t>
      </w:r>
      <w:r w:rsidR="000E2672" w:rsidRPr="000E2672">
        <w:rPr>
          <w:rFonts w:asciiTheme="minorHAnsi" w:hAnsiTheme="minorHAnsi"/>
          <w:i/>
          <w:iCs/>
          <w:sz w:val="22"/>
          <w:szCs w:val="22"/>
        </w:rPr>
        <w:t>estudio clínico</w:t>
      </w:r>
      <w:r w:rsidR="000E2672" w:rsidRPr="000E2672">
        <w:rPr>
          <w:rFonts w:asciiTheme="minorHAnsi" w:hAnsiTheme="minorHAnsi"/>
          <w:sz w:val="22"/>
          <w:szCs w:val="22"/>
        </w:rPr>
        <w:t xml:space="preserve"> realizado en humanos en dicho hospital y que aportará nuevas evidencias científicas sobre el beneficio del uso de </w:t>
      </w:r>
      <w:proofErr w:type="spellStart"/>
      <w:r w:rsidR="000E2672" w:rsidRPr="000E2672">
        <w:rPr>
          <w:rFonts w:asciiTheme="minorHAnsi" w:hAnsiTheme="minorHAnsi"/>
          <w:b/>
          <w:bCs/>
          <w:sz w:val="22"/>
          <w:szCs w:val="22"/>
        </w:rPr>
        <w:t>probióticos</w:t>
      </w:r>
      <w:proofErr w:type="spellEnd"/>
      <w:r w:rsidR="000E2672" w:rsidRPr="000E2672">
        <w:rPr>
          <w:rFonts w:asciiTheme="minorHAnsi" w:hAnsiTheme="minorHAnsi"/>
          <w:sz w:val="22"/>
          <w:szCs w:val="22"/>
        </w:rPr>
        <w:t xml:space="preserve"> en las </w:t>
      </w:r>
      <w:r w:rsidR="000E2672" w:rsidRPr="000E2672">
        <w:rPr>
          <w:rFonts w:asciiTheme="minorHAnsi" w:hAnsiTheme="minorHAnsi"/>
          <w:b/>
          <w:bCs/>
          <w:sz w:val="22"/>
          <w:szCs w:val="22"/>
        </w:rPr>
        <w:t>alteraciones en el metabolismo</w:t>
      </w:r>
      <w:r w:rsidR="000E2672">
        <w:rPr>
          <w:rFonts w:asciiTheme="minorHAnsi" w:hAnsiTheme="minorHAnsi"/>
          <w:sz w:val="22"/>
          <w:szCs w:val="22"/>
        </w:rPr>
        <w:t>.</w:t>
      </w:r>
      <w:r w:rsidR="008C2136">
        <w:rPr>
          <w:rFonts w:asciiTheme="minorHAnsi" w:hAnsiTheme="minorHAnsi"/>
          <w:sz w:val="22"/>
          <w:szCs w:val="22"/>
        </w:rPr>
        <w:t xml:space="preserve"> </w:t>
      </w:r>
      <w:r w:rsidR="00872DFA">
        <w:rPr>
          <w:rFonts w:asciiTheme="minorHAnsi" w:hAnsiTheme="minorHAnsi"/>
          <w:sz w:val="22"/>
          <w:szCs w:val="22"/>
        </w:rPr>
        <w:t>Y una de las conclusiones más destacadas de d</w:t>
      </w:r>
      <w:r w:rsidR="008C2136">
        <w:rPr>
          <w:rFonts w:asciiTheme="minorHAnsi" w:hAnsiTheme="minorHAnsi"/>
          <w:sz w:val="22"/>
          <w:szCs w:val="22"/>
        </w:rPr>
        <w:t xml:space="preserve">icho estudio </w:t>
      </w:r>
      <w:r w:rsidR="00872DFA">
        <w:rPr>
          <w:rFonts w:asciiTheme="minorHAnsi" w:hAnsiTheme="minorHAnsi"/>
          <w:sz w:val="22"/>
          <w:szCs w:val="22"/>
        </w:rPr>
        <w:t>es</w:t>
      </w:r>
      <w:r w:rsidR="008C2136">
        <w:rPr>
          <w:rFonts w:asciiTheme="minorHAnsi" w:hAnsiTheme="minorHAnsi"/>
          <w:sz w:val="22"/>
          <w:szCs w:val="22"/>
        </w:rPr>
        <w:t xml:space="preserve"> que </w:t>
      </w:r>
      <w:r w:rsidR="008C2136" w:rsidRPr="008C2136">
        <w:rPr>
          <w:rFonts w:asciiTheme="minorHAnsi" w:hAnsiTheme="minorHAnsi"/>
          <w:sz w:val="22"/>
          <w:szCs w:val="22"/>
          <w:lang w:val="es-ES_tradnl"/>
        </w:rPr>
        <w:t xml:space="preserve">la administración de </w:t>
      </w:r>
      <w:r w:rsidR="0002481D">
        <w:rPr>
          <w:rFonts w:asciiTheme="minorHAnsi" w:hAnsiTheme="minorHAnsi"/>
          <w:sz w:val="22"/>
          <w:szCs w:val="22"/>
          <w:lang w:val="es-ES_tradnl"/>
        </w:rPr>
        <w:t xml:space="preserve">una dosis de </w:t>
      </w:r>
      <w:r w:rsidR="00F8466E">
        <w:rPr>
          <w:rFonts w:asciiTheme="minorHAnsi" w:hAnsiTheme="minorHAnsi"/>
          <w:sz w:val="22"/>
          <w:szCs w:val="22"/>
          <w:lang w:val="es-ES_tradnl"/>
        </w:rPr>
        <w:t>1x</w:t>
      </w:r>
      <w:r w:rsidR="008C2136" w:rsidRPr="008C2136">
        <w:rPr>
          <w:rFonts w:asciiTheme="minorHAnsi" w:hAnsiTheme="minorHAnsi"/>
          <w:sz w:val="22"/>
          <w:szCs w:val="22"/>
          <w:lang w:val="es-ES_tradnl"/>
        </w:rPr>
        <w:t>10</w:t>
      </w:r>
      <w:r w:rsidR="0002481D">
        <w:rPr>
          <w:rFonts w:asciiTheme="minorHAnsi" w:hAnsiTheme="minorHAnsi"/>
          <w:sz w:val="22"/>
          <w:szCs w:val="22"/>
          <w:vertAlign w:val="superscript"/>
          <w:lang w:val="es-ES_tradnl"/>
        </w:rPr>
        <w:t>9</w:t>
      </w:r>
      <w:r w:rsidR="008C2136" w:rsidRPr="008C213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9C240A">
        <w:rPr>
          <w:rFonts w:asciiTheme="minorHAnsi" w:hAnsiTheme="minorHAnsi"/>
          <w:sz w:val="22"/>
          <w:szCs w:val="22"/>
          <w:lang w:val="es-ES_tradnl"/>
        </w:rPr>
        <w:t>UFC</w:t>
      </w:r>
      <w:r w:rsidR="008C2136" w:rsidRPr="008C2136">
        <w:rPr>
          <w:rFonts w:asciiTheme="minorHAnsi" w:hAnsiTheme="minorHAnsi"/>
          <w:sz w:val="22"/>
          <w:szCs w:val="22"/>
          <w:lang w:val="es-ES_tradnl"/>
        </w:rPr>
        <w:t>/día durante 12 semanas</w:t>
      </w:r>
      <w:r w:rsidR="008C2136" w:rsidRPr="008C2136">
        <w:rPr>
          <w:rFonts w:asciiTheme="minorHAnsi" w:hAnsiTheme="minorHAnsi"/>
          <w:sz w:val="22"/>
          <w:szCs w:val="22"/>
        </w:rPr>
        <w:t xml:space="preserve"> </w:t>
      </w:r>
      <w:r w:rsidR="008C2136" w:rsidRPr="008C2136">
        <w:rPr>
          <w:rFonts w:asciiTheme="minorHAnsi" w:hAnsiTheme="minorHAnsi"/>
          <w:sz w:val="22"/>
          <w:szCs w:val="22"/>
          <w:lang w:val="es-ES_tradnl"/>
        </w:rPr>
        <w:t xml:space="preserve">del </w:t>
      </w:r>
      <w:proofErr w:type="spellStart"/>
      <w:r w:rsidR="008C2136" w:rsidRPr="008C2136">
        <w:rPr>
          <w:rFonts w:asciiTheme="minorHAnsi" w:hAnsiTheme="minorHAnsi"/>
          <w:sz w:val="22"/>
          <w:szCs w:val="22"/>
          <w:lang w:val="es-ES_tradnl"/>
        </w:rPr>
        <w:t>probiótico</w:t>
      </w:r>
      <w:proofErr w:type="spellEnd"/>
      <w:r w:rsidR="008C2136" w:rsidRPr="008C2136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8C2136" w:rsidRPr="008C2136">
        <w:rPr>
          <w:rFonts w:asciiTheme="minorHAnsi" w:hAnsiTheme="minorHAnsi"/>
          <w:i/>
          <w:iCs/>
          <w:sz w:val="22"/>
          <w:szCs w:val="22"/>
        </w:rPr>
        <w:t>Bifidobacterium</w:t>
      </w:r>
      <w:proofErr w:type="spellEnd"/>
      <w:r w:rsidR="008C2136" w:rsidRPr="008C2136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="008C2136" w:rsidRPr="008C2136">
        <w:rPr>
          <w:rFonts w:asciiTheme="minorHAnsi" w:hAnsiTheme="minorHAnsi"/>
          <w:i/>
          <w:iCs/>
          <w:sz w:val="22"/>
          <w:szCs w:val="22"/>
        </w:rPr>
        <w:t>animalis</w:t>
      </w:r>
      <w:proofErr w:type="spellEnd"/>
      <w:r w:rsidR="008C2136" w:rsidRPr="008C2136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="008C2136" w:rsidRPr="008C2136">
        <w:rPr>
          <w:rFonts w:asciiTheme="minorHAnsi" w:hAnsiTheme="minorHAnsi"/>
          <w:i/>
          <w:iCs/>
          <w:sz w:val="22"/>
          <w:szCs w:val="22"/>
        </w:rPr>
        <w:t>subsp</w:t>
      </w:r>
      <w:proofErr w:type="spellEnd"/>
      <w:r w:rsidR="008C2136" w:rsidRPr="008C2136">
        <w:rPr>
          <w:rFonts w:asciiTheme="minorHAnsi" w:hAnsiTheme="minorHAnsi"/>
          <w:i/>
          <w:iCs/>
          <w:sz w:val="22"/>
          <w:szCs w:val="22"/>
        </w:rPr>
        <w:t xml:space="preserve">. </w:t>
      </w:r>
      <w:proofErr w:type="spellStart"/>
      <w:r w:rsidR="008C2136" w:rsidRPr="008C2136">
        <w:rPr>
          <w:rFonts w:asciiTheme="minorHAnsi" w:hAnsiTheme="minorHAnsi"/>
          <w:i/>
          <w:iCs/>
          <w:sz w:val="22"/>
          <w:szCs w:val="22"/>
        </w:rPr>
        <w:t>lactis</w:t>
      </w:r>
      <w:proofErr w:type="spellEnd"/>
      <w:r w:rsidR="008C2136" w:rsidRPr="008C2136">
        <w:rPr>
          <w:rFonts w:asciiTheme="minorHAnsi" w:hAnsiTheme="minorHAnsi"/>
          <w:sz w:val="22"/>
          <w:szCs w:val="22"/>
        </w:rPr>
        <w:t xml:space="preserve"> </w:t>
      </w:r>
      <w:r w:rsidR="008C2136" w:rsidRPr="009C240A">
        <w:rPr>
          <w:rFonts w:asciiTheme="minorHAnsi" w:hAnsiTheme="minorHAnsi"/>
          <w:b/>
          <w:i/>
          <w:sz w:val="22"/>
          <w:szCs w:val="22"/>
          <w:lang w:val="es-ES_tradnl"/>
        </w:rPr>
        <w:t>BPL1</w:t>
      </w:r>
      <w:r w:rsidR="008C2136" w:rsidRPr="008C2136">
        <w:rPr>
          <w:rFonts w:asciiTheme="minorHAnsi" w:hAnsiTheme="minorHAnsi"/>
          <w:sz w:val="22"/>
          <w:szCs w:val="22"/>
          <w:lang w:val="es-ES_tradnl"/>
        </w:rPr>
        <w:t xml:space="preserve"> activo y/o inactivado por </w:t>
      </w:r>
      <w:proofErr w:type="gramStart"/>
      <w:r w:rsidR="008C2136" w:rsidRPr="008C2136">
        <w:rPr>
          <w:rFonts w:asciiTheme="minorHAnsi" w:hAnsiTheme="minorHAnsi"/>
          <w:sz w:val="22"/>
          <w:szCs w:val="22"/>
          <w:lang w:val="es-ES_tradnl"/>
        </w:rPr>
        <w:t>calor,  produce</w:t>
      </w:r>
      <w:proofErr w:type="gramEnd"/>
      <w:r w:rsidR="008C2136" w:rsidRPr="008C213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02481D">
        <w:rPr>
          <w:rFonts w:asciiTheme="minorHAnsi" w:hAnsiTheme="minorHAnsi"/>
          <w:sz w:val="22"/>
          <w:szCs w:val="22"/>
          <w:lang w:val="es-ES_tradnl"/>
        </w:rPr>
        <w:t xml:space="preserve">una mejora en el metabolismo, lo que implica, entre otros efectos, </w:t>
      </w:r>
      <w:r w:rsidR="008C2136" w:rsidRPr="008C2136">
        <w:rPr>
          <w:rFonts w:asciiTheme="minorHAnsi" w:hAnsiTheme="minorHAnsi"/>
          <w:sz w:val="22"/>
          <w:szCs w:val="22"/>
          <w:lang w:val="es-ES_tradnl"/>
        </w:rPr>
        <w:t xml:space="preserve">una </w:t>
      </w:r>
      <w:r w:rsidR="008C2136" w:rsidRPr="008C2136">
        <w:rPr>
          <w:rFonts w:asciiTheme="minorHAnsi" w:hAnsiTheme="minorHAnsi"/>
          <w:b/>
          <w:bCs/>
          <w:sz w:val="22"/>
          <w:szCs w:val="22"/>
          <w:lang w:val="es-ES_tradnl"/>
        </w:rPr>
        <w:t xml:space="preserve">disminución de la cantidad de grasa visceral abdominal </w:t>
      </w:r>
      <w:r w:rsidR="008C2136" w:rsidRPr="008C2136">
        <w:rPr>
          <w:rFonts w:asciiTheme="minorHAnsi" w:hAnsiTheme="minorHAnsi"/>
          <w:sz w:val="22"/>
          <w:szCs w:val="22"/>
          <w:lang w:val="es-ES_tradnl"/>
        </w:rPr>
        <w:t>mayor a la producida por la administración de un placebo en personas con obesidad abdominal.</w:t>
      </w:r>
      <w:r w:rsidR="008C2136" w:rsidRPr="008C2136">
        <w:rPr>
          <w:rFonts w:asciiTheme="minorHAnsi" w:hAnsiTheme="minorHAnsi"/>
          <w:sz w:val="22"/>
          <w:szCs w:val="22"/>
        </w:rPr>
        <w:t xml:space="preserve"> </w:t>
      </w:r>
    </w:p>
    <w:p w14:paraId="2B7477C2" w14:textId="77777777" w:rsidR="00163D6C" w:rsidRPr="00163D6C" w:rsidRDefault="00163D6C" w:rsidP="005C2F80">
      <w:pPr>
        <w:spacing w:after="20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63D6C">
        <w:rPr>
          <w:rFonts w:asciiTheme="minorHAnsi" w:hAnsiTheme="minorHAnsi"/>
          <w:b/>
          <w:sz w:val="22"/>
          <w:szCs w:val="22"/>
        </w:rPr>
        <w:t>Cita con grandes expertos</w:t>
      </w:r>
    </w:p>
    <w:p w14:paraId="2E231735" w14:textId="77777777" w:rsidR="001A13BA" w:rsidRDefault="00872DFA" w:rsidP="0005218F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Además de la</w:t>
      </w:r>
      <w:r w:rsidR="00163D6C">
        <w:rPr>
          <w:rFonts w:asciiTheme="minorHAnsi" w:hAnsiTheme="minorHAnsi"/>
          <w:sz w:val="22"/>
          <w:szCs w:val="22"/>
          <w:lang w:val="es-ES_tradnl"/>
        </w:rPr>
        <w:t xml:space="preserve"> Dr</w:t>
      </w:r>
      <w:r>
        <w:rPr>
          <w:rFonts w:asciiTheme="minorHAnsi" w:hAnsiTheme="minorHAnsi"/>
          <w:sz w:val="22"/>
          <w:szCs w:val="22"/>
          <w:lang w:val="es-ES_tradnl"/>
        </w:rPr>
        <w:t>a</w:t>
      </w:r>
      <w:r w:rsidR="00163D6C">
        <w:rPr>
          <w:rFonts w:asciiTheme="minorHAnsi" w:hAnsiTheme="minorHAnsi"/>
          <w:sz w:val="22"/>
          <w:szCs w:val="22"/>
          <w:lang w:val="es-ES_tradnl"/>
        </w:rPr>
        <w:t xml:space="preserve">. </w:t>
      </w:r>
      <w:r>
        <w:rPr>
          <w:rFonts w:asciiTheme="minorHAnsi" w:hAnsiTheme="minorHAnsi"/>
          <w:sz w:val="22"/>
          <w:szCs w:val="22"/>
          <w:lang w:val="es-ES_tradnl"/>
        </w:rPr>
        <w:t xml:space="preserve">Rosa </w:t>
      </w:r>
      <w:proofErr w:type="spellStart"/>
      <w:r>
        <w:rPr>
          <w:rFonts w:asciiTheme="minorHAnsi" w:hAnsiTheme="minorHAnsi"/>
          <w:sz w:val="22"/>
          <w:szCs w:val="22"/>
          <w:lang w:val="es-ES_tradnl"/>
        </w:rPr>
        <w:t>Solá</w:t>
      </w:r>
      <w:proofErr w:type="spellEnd"/>
      <w:r w:rsidR="00163D6C">
        <w:rPr>
          <w:rFonts w:asciiTheme="minorHAnsi" w:hAnsiTheme="minorHAnsi"/>
          <w:sz w:val="22"/>
          <w:szCs w:val="22"/>
          <w:lang w:val="es-ES_tradnl"/>
        </w:rPr>
        <w:t xml:space="preserve">, el evento contó con ponentes invitados que abordaron diferentes temas que fueron foco de atención de los asistentes en donde se abordó el conocimiento científico y la investigación sobre la </w:t>
      </w:r>
      <w:proofErr w:type="spellStart"/>
      <w:r w:rsidR="00163D6C">
        <w:rPr>
          <w:rFonts w:asciiTheme="minorHAnsi" w:hAnsiTheme="minorHAnsi"/>
          <w:sz w:val="22"/>
          <w:szCs w:val="22"/>
          <w:lang w:val="es-ES_tradnl"/>
        </w:rPr>
        <w:t>microbiota</w:t>
      </w:r>
      <w:proofErr w:type="spellEnd"/>
      <w:r w:rsidR="00163D6C">
        <w:rPr>
          <w:rFonts w:asciiTheme="minorHAnsi" w:hAnsiTheme="minorHAnsi"/>
          <w:sz w:val="22"/>
          <w:szCs w:val="22"/>
          <w:lang w:val="es-ES_tradnl"/>
        </w:rPr>
        <w:t xml:space="preserve">, utilización de </w:t>
      </w:r>
      <w:proofErr w:type="spellStart"/>
      <w:r w:rsidR="00163D6C">
        <w:rPr>
          <w:rFonts w:asciiTheme="minorHAnsi" w:hAnsiTheme="minorHAnsi"/>
          <w:sz w:val="22"/>
          <w:szCs w:val="22"/>
          <w:lang w:val="es-ES_tradnl"/>
        </w:rPr>
        <w:t>probióticos</w:t>
      </w:r>
      <w:proofErr w:type="spellEnd"/>
      <w:r w:rsidR="00163D6C">
        <w:rPr>
          <w:rFonts w:asciiTheme="minorHAnsi" w:hAnsiTheme="minorHAnsi"/>
          <w:sz w:val="22"/>
          <w:szCs w:val="22"/>
          <w:lang w:val="es-ES_tradnl"/>
        </w:rPr>
        <w:t xml:space="preserve"> y su impacto en la salud como la obesidad abdominal, el metabolismo o la enfermedad celíaca. </w:t>
      </w:r>
    </w:p>
    <w:p w14:paraId="133E1BE8" w14:textId="77777777" w:rsidR="00872DFA" w:rsidRDefault="00872DFA" w:rsidP="0005218F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50C149FA" w14:textId="77777777" w:rsidR="00FF5A42" w:rsidRDefault="00872DFA" w:rsidP="0005218F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Sevilla, 17 de febrero y Valencia, 3 de marzo son las</w:t>
      </w:r>
      <w:r w:rsidR="00FF5A42">
        <w:rPr>
          <w:rFonts w:asciiTheme="minorHAnsi" w:hAnsiTheme="minorHAnsi"/>
          <w:sz w:val="22"/>
          <w:szCs w:val="22"/>
          <w:lang w:val="es-ES_tradnl"/>
        </w:rPr>
        <w:t xml:space="preserve"> próximas citas </w:t>
      </w:r>
      <w:r>
        <w:rPr>
          <w:rFonts w:asciiTheme="minorHAnsi" w:hAnsiTheme="minorHAnsi"/>
          <w:sz w:val="22"/>
          <w:szCs w:val="22"/>
          <w:lang w:val="es-ES_tradnl"/>
        </w:rPr>
        <w:t xml:space="preserve">en las que se celebrará </w:t>
      </w:r>
      <w:r w:rsidR="00FF5A42">
        <w:rPr>
          <w:rFonts w:asciiTheme="minorHAnsi" w:hAnsiTheme="minorHAnsi"/>
          <w:sz w:val="22"/>
          <w:szCs w:val="22"/>
          <w:lang w:val="es-ES_tradnl"/>
        </w:rPr>
        <w:t xml:space="preserve">el XXXI </w:t>
      </w:r>
      <w:proofErr w:type="spellStart"/>
      <w:r w:rsidR="00FF5A42">
        <w:rPr>
          <w:rFonts w:asciiTheme="minorHAnsi" w:hAnsiTheme="minorHAnsi"/>
          <w:sz w:val="22"/>
          <w:szCs w:val="22"/>
          <w:lang w:val="es-ES_tradnl"/>
        </w:rPr>
        <w:t>Simposium</w:t>
      </w:r>
      <w:proofErr w:type="spellEnd"/>
      <w:r w:rsidR="00FF5A42">
        <w:rPr>
          <w:rFonts w:asciiTheme="minorHAnsi" w:hAnsiTheme="minorHAnsi"/>
          <w:sz w:val="22"/>
          <w:szCs w:val="22"/>
          <w:lang w:val="es-ES_tradnl"/>
        </w:rPr>
        <w:t xml:space="preserve"> de </w:t>
      </w:r>
      <w:proofErr w:type="spellStart"/>
      <w:r w:rsidR="00FF5A42">
        <w:rPr>
          <w:rFonts w:asciiTheme="minorHAnsi" w:hAnsiTheme="minorHAnsi"/>
          <w:sz w:val="22"/>
          <w:szCs w:val="22"/>
          <w:lang w:val="es-ES_tradnl"/>
        </w:rPr>
        <w:t>Biorregulación</w:t>
      </w:r>
      <w:proofErr w:type="spellEnd"/>
      <w:r w:rsidR="00FF5A42">
        <w:rPr>
          <w:rFonts w:asciiTheme="minorHAnsi" w:hAnsiTheme="minorHAnsi"/>
          <w:sz w:val="22"/>
          <w:szCs w:val="22"/>
          <w:lang w:val="es-ES_tradnl"/>
        </w:rPr>
        <w:t xml:space="preserve"> y </w:t>
      </w:r>
      <w:r>
        <w:rPr>
          <w:rFonts w:asciiTheme="minorHAnsi" w:hAnsiTheme="minorHAnsi"/>
          <w:sz w:val="22"/>
          <w:szCs w:val="22"/>
          <w:lang w:val="es-ES_tradnl"/>
        </w:rPr>
        <w:t>donde se podrá</w:t>
      </w:r>
      <w:r w:rsidR="00FF5A42">
        <w:rPr>
          <w:rFonts w:asciiTheme="minorHAnsi" w:hAnsiTheme="minorHAnsi"/>
          <w:sz w:val="22"/>
          <w:szCs w:val="22"/>
          <w:lang w:val="es-ES_tradnl"/>
        </w:rPr>
        <w:t xml:space="preserve"> conocer las nuevas aplicaciones de los </w:t>
      </w:r>
      <w:proofErr w:type="spellStart"/>
      <w:r w:rsidR="00FF5A42">
        <w:rPr>
          <w:rFonts w:asciiTheme="minorHAnsi" w:hAnsiTheme="minorHAnsi"/>
          <w:sz w:val="22"/>
          <w:szCs w:val="22"/>
          <w:lang w:val="es-ES_tradnl"/>
        </w:rPr>
        <w:t>probióticos</w:t>
      </w:r>
      <w:proofErr w:type="spellEnd"/>
      <w:r w:rsidR="00FF5A42">
        <w:rPr>
          <w:rFonts w:asciiTheme="minorHAnsi" w:hAnsiTheme="minorHAnsi"/>
          <w:sz w:val="22"/>
          <w:szCs w:val="22"/>
          <w:lang w:val="es-ES_tradnl"/>
        </w:rPr>
        <w:t xml:space="preserve"> de la mano de expertos investigadores. </w:t>
      </w:r>
    </w:p>
    <w:p w14:paraId="223FEC97" w14:textId="77777777" w:rsidR="009C240A" w:rsidRDefault="009C240A" w:rsidP="009C240A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Laboratorios </w:t>
      </w:r>
      <w:proofErr w:type="spellStart"/>
      <w:r>
        <w:rPr>
          <w:rFonts w:asciiTheme="minorHAnsi" w:hAnsiTheme="minorHAnsi" w:cs="Tahoma"/>
          <w:sz w:val="22"/>
          <w:szCs w:val="22"/>
        </w:rPr>
        <w:t>Heel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líder en Medicina </w:t>
      </w:r>
      <w:proofErr w:type="spellStart"/>
      <w:r>
        <w:rPr>
          <w:rFonts w:asciiTheme="minorHAnsi" w:hAnsiTheme="minorHAnsi" w:cs="Tahoma"/>
          <w:sz w:val="22"/>
          <w:szCs w:val="22"/>
        </w:rPr>
        <w:t>Biorreguladora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ha lanzado al mercado </w:t>
      </w:r>
      <w:proofErr w:type="spellStart"/>
      <w:r w:rsidRPr="001B3587">
        <w:rPr>
          <w:rFonts w:asciiTheme="minorHAnsi" w:hAnsiTheme="minorHAnsi" w:cs="Tahoma"/>
          <w:b/>
          <w:sz w:val="22"/>
          <w:szCs w:val="22"/>
        </w:rPr>
        <w:t>Metabeel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el nuevo simbiótico de la Línea </w:t>
      </w:r>
      <w:proofErr w:type="spellStart"/>
      <w:r>
        <w:rPr>
          <w:rFonts w:asciiTheme="minorHAnsi" w:hAnsiTheme="minorHAnsi" w:cs="Tahoma"/>
          <w:sz w:val="22"/>
          <w:szCs w:val="22"/>
        </w:rPr>
        <w:t>Heel</w:t>
      </w:r>
      <w:r w:rsidRPr="003A6BC0">
        <w:rPr>
          <w:rFonts w:asciiTheme="minorHAnsi" w:hAnsiTheme="minorHAnsi" w:cs="Tahoma"/>
          <w:i/>
          <w:sz w:val="22"/>
          <w:szCs w:val="22"/>
        </w:rPr>
        <w:t>Probi</w:t>
      </w:r>
      <w:r>
        <w:rPr>
          <w:rFonts w:asciiTheme="minorHAnsi" w:hAnsiTheme="minorHAnsi" w:cs="Tahoma"/>
          <w:i/>
          <w:sz w:val="22"/>
          <w:szCs w:val="22"/>
        </w:rPr>
        <w:t>o</w:t>
      </w:r>
      <w:r w:rsidRPr="003A6BC0">
        <w:rPr>
          <w:rFonts w:asciiTheme="minorHAnsi" w:hAnsiTheme="minorHAnsi" w:cs="Tahoma"/>
          <w:i/>
          <w:sz w:val="22"/>
          <w:szCs w:val="22"/>
        </w:rPr>
        <w:t>tics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r w:rsidRPr="00D33EFB">
        <w:rPr>
          <w:rFonts w:asciiTheme="minorHAnsi" w:hAnsiTheme="minorHAnsi" w:cs="Tahoma"/>
          <w:sz w:val="22"/>
          <w:szCs w:val="22"/>
        </w:rPr>
        <w:t xml:space="preserve">que </w:t>
      </w:r>
      <w:r>
        <w:rPr>
          <w:rFonts w:asciiTheme="minorHAnsi" w:hAnsiTheme="minorHAnsi" w:cs="Tahoma"/>
          <w:sz w:val="22"/>
          <w:szCs w:val="22"/>
        </w:rPr>
        <w:t>contribuye al equilibrio del sistema metabólico</w:t>
      </w:r>
      <w:r w:rsidRPr="00D33EFB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Metabeel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es un complemento alimenticio que se comercializa en un estuche con 15 y 30 cápsulas. La posología recomendada es de una cápsula al día, preferentemente por la mañana. Apto para pacientes adultos y niños a partir de 1 año, apto para celiacos y no contiene lactosa. Cada cápsula de </w:t>
      </w:r>
      <w:proofErr w:type="spellStart"/>
      <w:r w:rsidRPr="0068460C">
        <w:rPr>
          <w:rFonts w:asciiTheme="minorHAnsi" w:hAnsiTheme="minorHAnsi" w:cs="Tahoma"/>
          <w:b/>
          <w:sz w:val="22"/>
          <w:szCs w:val="22"/>
        </w:rPr>
        <w:t>Metabeel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compone de: </w:t>
      </w:r>
    </w:p>
    <w:p w14:paraId="09641E7F" w14:textId="77777777" w:rsidR="009C240A" w:rsidRPr="0068460C" w:rsidRDefault="009C240A" w:rsidP="009C240A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cs="Tahoma"/>
          <w:lang w:eastAsia="es-ES"/>
        </w:rPr>
      </w:pPr>
      <w:proofErr w:type="spellStart"/>
      <w:r w:rsidRPr="0068460C">
        <w:rPr>
          <w:rFonts w:cs="Tahoma"/>
          <w:lang w:eastAsia="es-ES"/>
        </w:rPr>
        <w:lastRenderedPageBreak/>
        <w:t>Probiótico</w:t>
      </w:r>
      <w:proofErr w:type="spellEnd"/>
      <w:r w:rsidRPr="0068460C">
        <w:rPr>
          <w:rFonts w:cs="Tahoma"/>
          <w:lang w:eastAsia="es-ES"/>
        </w:rPr>
        <w:t xml:space="preserve">: </w:t>
      </w:r>
      <w:proofErr w:type="spellStart"/>
      <w:r w:rsidRPr="0068460C">
        <w:rPr>
          <w:rFonts w:cs="Tahoma"/>
          <w:lang w:eastAsia="es-ES"/>
        </w:rPr>
        <w:t>Bifidobacterium</w:t>
      </w:r>
      <w:proofErr w:type="spellEnd"/>
      <w:r w:rsidRPr="0068460C">
        <w:rPr>
          <w:rFonts w:cs="Tahoma"/>
          <w:lang w:eastAsia="es-ES"/>
        </w:rPr>
        <w:t xml:space="preserve"> </w:t>
      </w:r>
      <w:proofErr w:type="spellStart"/>
      <w:r w:rsidRPr="0068460C">
        <w:rPr>
          <w:rFonts w:cs="Tahoma"/>
          <w:lang w:eastAsia="es-ES"/>
        </w:rPr>
        <w:t>lactis</w:t>
      </w:r>
      <w:proofErr w:type="spellEnd"/>
      <w:r w:rsidRPr="0068460C">
        <w:rPr>
          <w:rFonts w:cs="Tahoma"/>
          <w:lang w:eastAsia="es-ES"/>
        </w:rPr>
        <w:t xml:space="preserve"> BPL1*</w:t>
      </w:r>
    </w:p>
    <w:p w14:paraId="60F2A61B" w14:textId="77777777" w:rsidR="009C240A" w:rsidRPr="0068460C" w:rsidRDefault="009C240A" w:rsidP="009C240A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cs="Tahoma"/>
          <w:lang w:eastAsia="es-ES"/>
        </w:rPr>
      </w:pPr>
      <w:r w:rsidRPr="0068460C">
        <w:rPr>
          <w:rFonts w:cs="Tahoma"/>
          <w:lang w:eastAsia="es-ES"/>
        </w:rPr>
        <w:t xml:space="preserve">Prebiótico: </w:t>
      </w:r>
      <w:proofErr w:type="spellStart"/>
      <w:r w:rsidRPr="0068460C">
        <w:rPr>
          <w:rFonts w:cs="Tahoma"/>
          <w:lang w:eastAsia="es-ES"/>
        </w:rPr>
        <w:t>Fructooligosacáridos</w:t>
      </w:r>
      <w:proofErr w:type="spellEnd"/>
      <w:r w:rsidRPr="0068460C">
        <w:rPr>
          <w:rFonts w:cs="Tahoma"/>
          <w:lang w:eastAsia="es-ES"/>
        </w:rPr>
        <w:t xml:space="preserve"> (FOS) </w:t>
      </w:r>
    </w:p>
    <w:p w14:paraId="57DB4DF2" w14:textId="77777777" w:rsidR="009C240A" w:rsidRPr="0068460C" w:rsidRDefault="009C240A" w:rsidP="009C240A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cs="Tahoma"/>
          <w:lang w:eastAsia="es-ES"/>
        </w:rPr>
      </w:pPr>
      <w:r>
        <w:rPr>
          <w:rFonts w:cs="Tahoma"/>
          <w:lang w:eastAsia="es-ES"/>
        </w:rPr>
        <w:t>Otro componente</w:t>
      </w:r>
      <w:r w:rsidRPr="0068460C">
        <w:rPr>
          <w:rFonts w:cs="Tahoma"/>
          <w:lang w:eastAsia="es-ES"/>
        </w:rPr>
        <w:t xml:space="preserve">: </w:t>
      </w:r>
      <w:r>
        <w:rPr>
          <w:rFonts w:cs="Tahoma"/>
          <w:lang w:eastAsia="es-ES"/>
        </w:rPr>
        <w:t xml:space="preserve">Cromo que </w:t>
      </w:r>
      <w:r w:rsidRPr="0068460C">
        <w:rPr>
          <w:rFonts w:cs="Tahoma"/>
          <w:lang w:eastAsia="es-ES"/>
        </w:rPr>
        <w:t>contribuye al metabolism</w:t>
      </w:r>
      <w:r>
        <w:rPr>
          <w:rFonts w:cs="Tahoma"/>
          <w:lang w:eastAsia="es-ES"/>
        </w:rPr>
        <w:t>o normal de los macronutrientes.</w:t>
      </w:r>
    </w:p>
    <w:p w14:paraId="134A2B96" w14:textId="77777777" w:rsidR="009C240A" w:rsidRPr="007B64CF" w:rsidRDefault="009C240A" w:rsidP="009C240A">
      <w:pPr>
        <w:pStyle w:val="NormalWeb"/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22"/>
          <w:szCs w:val="22"/>
        </w:rPr>
        <w:t>*</w:t>
      </w:r>
      <w:r>
        <w:rPr>
          <w:rFonts w:asciiTheme="minorHAnsi" w:hAnsiTheme="minorHAnsi" w:cs="Tahoma"/>
          <w:sz w:val="18"/>
          <w:szCs w:val="18"/>
        </w:rPr>
        <w:t>1x10</w:t>
      </w:r>
      <w:r w:rsidRPr="00AE6CDF">
        <w:rPr>
          <w:rFonts w:asciiTheme="minorHAnsi" w:hAnsiTheme="minorHAnsi" w:cs="Tahoma"/>
          <w:sz w:val="18"/>
          <w:szCs w:val="18"/>
          <w:vertAlign w:val="superscript"/>
        </w:rPr>
        <w:t>9</w:t>
      </w:r>
      <w:r w:rsidRPr="003317B1">
        <w:rPr>
          <w:rFonts w:asciiTheme="minorHAnsi" w:hAnsiTheme="minorHAnsi" w:cs="Tahoma"/>
          <w:sz w:val="18"/>
          <w:szCs w:val="18"/>
        </w:rPr>
        <w:t xml:space="preserve"> UFC</w:t>
      </w:r>
      <w:r>
        <w:rPr>
          <w:rFonts w:asciiTheme="minorHAnsi" w:hAnsiTheme="minorHAnsi" w:cs="Tahoma"/>
          <w:sz w:val="18"/>
          <w:szCs w:val="18"/>
        </w:rPr>
        <w:t xml:space="preserve">: Cantidad de cepas </w:t>
      </w:r>
      <w:proofErr w:type="spellStart"/>
      <w:r>
        <w:rPr>
          <w:rFonts w:asciiTheme="minorHAnsi" w:hAnsiTheme="minorHAnsi" w:cs="Tahoma"/>
          <w:sz w:val="18"/>
          <w:szCs w:val="18"/>
        </w:rPr>
        <w:t>probióticas</w:t>
      </w:r>
      <w:proofErr w:type="spellEnd"/>
      <w:r>
        <w:rPr>
          <w:rFonts w:asciiTheme="minorHAnsi" w:hAnsiTheme="minorHAnsi" w:cs="Tahoma"/>
          <w:sz w:val="18"/>
          <w:szCs w:val="18"/>
        </w:rPr>
        <w:t xml:space="preserve"> por cápsula</w:t>
      </w:r>
    </w:p>
    <w:p w14:paraId="1F76D7D6" w14:textId="77777777" w:rsidR="009C240A" w:rsidRPr="009C240A" w:rsidRDefault="009C240A" w:rsidP="000521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D42E504" w14:textId="77777777" w:rsidR="00977645" w:rsidRDefault="00977645" w:rsidP="0005218F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7A588DBC" w14:textId="77777777" w:rsidR="00977645" w:rsidRPr="0005218F" w:rsidRDefault="003162EF" w:rsidP="0005218F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sectPr w:rsidR="00977645" w:rsidRPr="00052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84E"/>
    <w:multiLevelType w:val="hybridMultilevel"/>
    <w:tmpl w:val="F10CD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65A"/>
    <w:multiLevelType w:val="hybridMultilevel"/>
    <w:tmpl w:val="029468D6"/>
    <w:lvl w:ilvl="0" w:tplc="C2920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7308D"/>
    <w:multiLevelType w:val="hybridMultilevel"/>
    <w:tmpl w:val="9F261D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55"/>
    <w:rsid w:val="0002481D"/>
    <w:rsid w:val="0005218F"/>
    <w:rsid w:val="000E2672"/>
    <w:rsid w:val="00163D6C"/>
    <w:rsid w:val="001A13BA"/>
    <w:rsid w:val="002E237A"/>
    <w:rsid w:val="003162EF"/>
    <w:rsid w:val="00345BAE"/>
    <w:rsid w:val="00366EEB"/>
    <w:rsid w:val="003A7FDD"/>
    <w:rsid w:val="003B7AE0"/>
    <w:rsid w:val="005B7482"/>
    <w:rsid w:val="005C2F80"/>
    <w:rsid w:val="005C5627"/>
    <w:rsid w:val="00745CC1"/>
    <w:rsid w:val="007A381F"/>
    <w:rsid w:val="0083031B"/>
    <w:rsid w:val="00872DFA"/>
    <w:rsid w:val="008C2136"/>
    <w:rsid w:val="00977645"/>
    <w:rsid w:val="009C240A"/>
    <w:rsid w:val="00A7536F"/>
    <w:rsid w:val="00B70C55"/>
    <w:rsid w:val="00CE1EB8"/>
    <w:rsid w:val="00D17C86"/>
    <w:rsid w:val="00D34183"/>
    <w:rsid w:val="00DA1143"/>
    <w:rsid w:val="00E00279"/>
    <w:rsid w:val="00E26869"/>
    <w:rsid w:val="00EF2F52"/>
    <w:rsid w:val="00F301E4"/>
    <w:rsid w:val="00F8466E"/>
    <w:rsid w:val="00F945B1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9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C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18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0E2672"/>
    <w:rPr>
      <w:i/>
      <w:iCs/>
    </w:rPr>
  </w:style>
  <w:style w:type="character" w:styleId="Textoennegrita">
    <w:name w:val="Strong"/>
    <w:basedOn w:val="Fuentedeprrafopredeter"/>
    <w:uiPriority w:val="22"/>
    <w:qFormat/>
    <w:rsid w:val="000E2672"/>
    <w:rPr>
      <w:b/>
      <w:bCs/>
    </w:rPr>
  </w:style>
  <w:style w:type="paragraph" w:styleId="NormalWeb">
    <w:name w:val="Normal (Web)"/>
    <w:basedOn w:val="Normal"/>
    <w:uiPriority w:val="99"/>
    <w:unhideWhenUsed/>
    <w:rsid w:val="008C21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489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9</cp:revision>
  <cp:lastPrinted>2018-02-05T12:26:00Z</cp:lastPrinted>
  <dcterms:created xsi:type="dcterms:W3CDTF">2018-02-05T12:39:00Z</dcterms:created>
  <dcterms:modified xsi:type="dcterms:W3CDTF">2018-02-12T09:12:00Z</dcterms:modified>
</cp:coreProperties>
</file>