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rFonts w:ascii="Tahoma Negreta" w:cs="Tahoma Negreta" w:hAnsi="Tahoma Negreta" w:eastAsia="Tahoma Negreta"/>
          <w:sz w:val="26"/>
          <w:szCs w:val="26"/>
        </w:rPr>
      </w:pPr>
      <w:r>
        <w:rPr>
          <w:rFonts w:ascii="Tahoma Negreta"/>
          <w:sz w:val="26"/>
          <w:szCs w:val="26"/>
          <w:rtl w:val="0"/>
          <w:lang w:val="es-ES_tradnl"/>
        </w:rPr>
        <w:t>Curso de Habilidades Cl</w:t>
      </w:r>
      <w:r>
        <w:rPr>
          <w:rFonts w:hAnsi="Tahoma Negreta" w:hint="default"/>
          <w:sz w:val="26"/>
          <w:szCs w:val="26"/>
          <w:rtl w:val="0"/>
          <w:lang w:val="es-ES_tradnl"/>
        </w:rPr>
        <w:t>í</w:t>
      </w:r>
      <w:r>
        <w:rPr>
          <w:rFonts w:ascii="Tahoma Negreta"/>
          <w:sz w:val="26"/>
          <w:szCs w:val="26"/>
          <w:rtl w:val="0"/>
          <w:lang w:val="es-ES_tradnl"/>
        </w:rPr>
        <w:t>nicas en Atenci</w:t>
      </w:r>
      <w:r>
        <w:rPr>
          <w:rFonts w:hAnsi="Tahoma Negreta" w:hint="default"/>
          <w:sz w:val="26"/>
          <w:szCs w:val="26"/>
          <w:rtl w:val="0"/>
          <w:lang w:val="es-ES_tradnl"/>
        </w:rPr>
        <w:t>ó</w:t>
      </w:r>
      <w:r>
        <w:rPr>
          <w:rFonts w:ascii="Tahoma Negreta"/>
          <w:sz w:val="26"/>
          <w:szCs w:val="26"/>
          <w:rtl w:val="0"/>
          <w:lang w:val="es-ES_tradnl"/>
        </w:rPr>
        <w:t>n Primaria</w:t>
      </w:r>
    </w:p>
    <w:p>
      <w:pPr>
        <w:pStyle w:val="Cuerpo"/>
        <w:jc w:val="center"/>
        <w:rPr>
          <w:rFonts w:ascii="Tahoma Negreta" w:cs="Tahoma Negreta" w:hAnsi="Tahoma Negreta" w:eastAsia="Tahoma Negreta"/>
        </w:rPr>
      </w:pPr>
      <w:r>
        <w:rPr>
          <w:rFonts w:ascii="Tahoma Negreta"/>
          <w:rtl w:val="0"/>
          <w:lang w:val="es-ES_tradnl"/>
        </w:rPr>
        <w:t>El objetivo del curso, online, es satisfacer las necesidades formativas de todos los m</w:t>
      </w:r>
      <w:r>
        <w:rPr>
          <w:rFonts w:hAnsi="Tahoma Negreta" w:hint="default"/>
          <w:rtl w:val="0"/>
          <w:lang w:val="es-ES_tradnl"/>
        </w:rPr>
        <w:t>é</w:t>
      </w:r>
      <w:r>
        <w:rPr>
          <w:rFonts w:ascii="Tahoma Negreta"/>
          <w:rtl w:val="0"/>
          <w:lang w:val="es-ES_tradnl"/>
        </w:rPr>
        <w:t>dicos de Familia, de manera eficaz y pr</w:t>
      </w:r>
      <w:r>
        <w:rPr>
          <w:rFonts w:hAnsi="Tahoma Negreta" w:hint="default"/>
          <w:rtl w:val="0"/>
          <w:lang w:val="es-ES_tradnl"/>
        </w:rPr>
        <w:t>á</w:t>
      </w:r>
      <w:r>
        <w:rPr>
          <w:rFonts w:ascii="Tahoma Negreta"/>
          <w:rtl w:val="0"/>
          <w:lang w:val="es-ES_tradnl"/>
        </w:rPr>
        <w:t xml:space="preserve">ctica, y servir como elemento </w:t>
      </w:r>
      <w:r>
        <w:rPr>
          <w:rFonts w:hAnsi="Tahoma Negreta" w:hint="default"/>
          <w:rtl w:val="0"/>
          <w:lang w:val="es-ES_tradnl"/>
        </w:rPr>
        <w:t>ú</w:t>
      </w:r>
      <w:r>
        <w:rPr>
          <w:rFonts w:ascii="Tahoma Negreta"/>
          <w:rtl w:val="0"/>
          <w:lang w:val="es-ES_tradnl"/>
        </w:rPr>
        <w:t>til para refrescar conocimientos y repasar habilidades</w:t>
      </w:r>
    </w:p>
    <w:p>
      <w:pPr>
        <w:pStyle w:val="Cuerpo"/>
        <w:jc w:val="both"/>
        <w:rPr>
          <w:rFonts w:ascii="Tahoma" w:cs="Tahoma" w:hAnsi="Tahoma" w:eastAsia="Tahoma"/>
        </w:rPr>
      </w:pPr>
    </w:p>
    <w:p>
      <w:pPr>
        <w:pStyle w:val="Cuerp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 Negreta"/>
          <w:sz w:val="20"/>
          <w:szCs w:val="20"/>
          <w:rtl w:val="0"/>
          <w:lang w:val="es-ES_tradnl"/>
        </w:rPr>
        <w:t>Octubre</w:t>
      </w:r>
      <w:r>
        <w:rPr>
          <w:rFonts w:ascii="Tahoma Negreta"/>
          <w:sz w:val="20"/>
          <w:szCs w:val="20"/>
          <w:rtl w:val="0"/>
        </w:rPr>
        <w:t xml:space="preserve"> 201</w:t>
      </w:r>
      <w:r>
        <w:rPr>
          <w:rFonts w:ascii="Tahoma Negreta"/>
          <w:sz w:val="20"/>
          <w:szCs w:val="20"/>
          <w:rtl w:val="0"/>
          <w:lang w:val="es-ES_tradnl"/>
        </w:rPr>
        <w:t>6</w:t>
      </w:r>
      <w:r>
        <w:rPr>
          <w:rFonts w:ascii="Tahoma Negreta"/>
          <w:sz w:val="20"/>
          <w:szCs w:val="20"/>
          <w:rtl w:val="0"/>
        </w:rPr>
        <w:t>.-</w:t>
      </w:r>
      <w:r>
        <w:rPr>
          <w:rFonts w:ascii="Tahoma"/>
          <w:sz w:val="20"/>
          <w:szCs w:val="20"/>
          <w:rtl w:val="0"/>
        </w:rPr>
        <w:t xml:space="preserve"> </w:t>
      </w:r>
      <w:r>
        <w:rPr>
          <w:rFonts w:ascii="Tahoma"/>
          <w:sz w:val="20"/>
          <w:szCs w:val="20"/>
          <w:rtl w:val="0"/>
          <w:lang w:val="es-ES_tradnl"/>
        </w:rPr>
        <w:t>El curso ha sido acreditado con 9,9 cr</w:t>
      </w:r>
      <w:r>
        <w:rPr>
          <w:rFonts w:hAnsi="Tahoma" w:hint="default"/>
          <w:sz w:val="20"/>
          <w:szCs w:val="20"/>
          <w:rtl w:val="0"/>
          <w:lang w:val="es-ES_tradnl"/>
        </w:rPr>
        <w:t>é</w:t>
      </w:r>
      <w:r>
        <w:rPr>
          <w:rFonts w:ascii="Tahoma"/>
          <w:sz w:val="20"/>
          <w:szCs w:val="20"/>
          <w:rtl w:val="0"/>
          <w:lang w:val="es-ES_tradnl"/>
        </w:rPr>
        <w:t>ditos por la Comisi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de Formaci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Continuada. Para su desarrollo, se ha contado con la participaci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de 54 profesores de la C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>tedra SEMERGEN-UEx, y con la colaboraci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de Laboratorios Heel. El objetivo del curso, dirigido a residentes y m</w:t>
      </w:r>
      <w:r>
        <w:rPr>
          <w:rFonts w:hAnsi="Tahoma" w:hint="default"/>
          <w:sz w:val="20"/>
          <w:szCs w:val="20"/>
          <w:rtl w:val="0"/>
          <w:lang w:val="es-ES_tradnl"/>
        </w:rPr>
        <w:t>é</w:t>
      </w:r>
      <w:r>
        <w:rPr>
          <w:rFonts w:ascii="Tahoma"/>
          <w:sz w:val="20"/>
          <w:szCs w:val="20"/>
          <w:rtl w:val="0"/>
          <w:lang w:val="es-ES_tradnl"/>
        </w:rPr>
        <w:t>dicos de Atenci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Primaria en activo, es que los alumnos participantes conozcan los fundamentos te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ricos, principales t</w:t>
      </w:r>
      <w:r>
        <w:rPr>
          <w:rFonts w:hAnsi="Tahoma" w:hint="default"/>
          <w:sz w:val="20"/>
          <w:szCs w:val="20"/>
          <w:rtl w:val="0"/>
          <w:lang w:val="es-ES_tradnl"/>
        </w:rPr>
        <w:t>é</w:t>
      </w:r>
      <w:r>
        <w:rPr>
          <w:rFonts w:ascii="Tahoma"/>
          <w:sz w:val="20"/>
          <w:szCs w:val="20"/>
          <w:rtl w:val="0"/>
          <w:lang w:val="es-ES_tradnl"/>
        </w:rPr>
        <w:t>cnicas y aplicaciones m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>s relevantes en 23 temas relacionados con la pr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>ctica cl</w:t>
      </w:r>
      <w:r>
        <w:rPr>
          <w:rFonts w:hAnsi="Tahoma" w:hint="default"/>
          <w:sz w:val="20"/>
          <w:szCs w:val="20"/>
          <w:rtl w:val="0"/>
          <w:lang w:val="es-ES_tradnl"/>
        </w:rPr>
        <w:t>í</w:t>
      </w:r>
      <w:r>
        <w:rPr>
          <w:rFonts w:ascii="Tahoma"/>
          <w:sz w:val="20"/>
          <w:szCs w:val="20"/>
          <w:rtl w:val="0"/>
          <w:lang w:val="es-ES_tradnl"/>
        </w:rPr>
        <w:t>nica en Atenci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Primaria</w:t>
      </w:r>
      <w:r>
        <w:rPr>
          <w:rFonts w:ascii="Tahoma"/>
          <w:sz w:val="20"/>
          <w:szCs w:val="20"/>
          <w:rtl w:val="0"/>
        </w:rPr>
        <w:t xml:space="preserve">. </w:t>
      </w:r>
    </w:p>
    <w:p>
      <w:pPr>
        <w:pStyle w:val="Cuerpo"/>
        <w:jc w:val="both"/>
        <w:rPr>
          <w:rFonts w:ascii="Tahoma Negreta" w:cs="Tahoma Negreta" w:hAnsi="Tahoma Negreta" w:eastAsia="Tahoma Negreta"/>
          <w:sz w:val="20"/>
          <w:szCs w:val="20"/>
        </w:rPr>
      </w:pPr>
      <w:r>
        <w:rPr>
          <w:rFonts w:ascii="Tahoma"/>
          <w:b w:val="1"/>
          <w:bCs w:val="1"/>
          <w:sz w:val="20"/>
          <w:szCs w:val="20"/>
          <w:rtl w:val="0"/>
          <w:lang w:val="es-ES_tradnl"/>
        </w:rPr>
        <w:t>Acceso y registro al curso</w:t>
      </w:r>
      <w:r>
        <w:rPr>
          <w:rFonts w:ascii="Tahoma"/>
          <w:sz w:val="20"/>
          <w:szCs w:val="20"/>
          <w:rtl w:val="0"/>
        </w:rPr>
        <w:t xml:space="preserve"> </w:t>
      </w:r>
    </w:p>
    <w:p>
      <w:pPr>
        <w:pStyle w:val="Cuerp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/>
          <w:sz w:val="20"/>
          <w:szCs w:val="20"/>
          <w:rtl w:val="0"/>
          <w:lang w:val="es-ES_tradnl"/>
        </w:rPr>
        <w:t>Para realizar este curso, deber</w:t>
      </w:r>
      <w:r>
        <w:rPr>
          <w:rFonts w:hAnsi="Tahom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Tahoma"/>
          <w:sz w:val="20"/>
          <w:szCs w:val="20"/>
          <w:rtl w:val="0"/>
          <w:lang w:val="es-ES_tradnl"/>
        </w:rPr>
        <w:t>solicitar a Laboratorios Heel un c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digo de invitaci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n, que le permitir</w:t>
      </w:r>
      <w:r>
        <w:rPr>
          <w:rFonts w:hAnsi="Tahom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Tahoma"/>
          <w:sz w:val="20"/>
          <w:szCs w:val="20"/>
          <w:rtl w:val="0"/>
          <w:lang w:val="es-ES_tradnl"/>
        </w:rPr>
        <w:t>hacerlo de forma gratuita, y posteriormente registrarse en la direcci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n:</w:t>
      </w:r>
      <w:r>
        <w:rPr>
          <w:rFonts w:ascii="Tahoma" w:cs="Tahoma" w:hAnsi="Tahoma" w:eastAsia="Tahoma"/>
          <w:sz w:val="20"/>
          <w:szCs w:val="20"/>
          <w:rtl w:val="0"/>
        </w:rPr>
        <w:br w:type="textWrapping"/>
      </w:r>
      <w:hyperlink r:id="rId4" w:history="1">
        <w:r>
          <w:rPr>
            <w:rStyle w:val="Hyperlink.0"/>
            <w:rtl w:val="0"/>
            <w:lang w:val="en-US"/>
          </w:rPr>
          <w:t>http://www.habilidadesclinicas-semergen.com/</w:t>
        </w:r>
      </w:hyperlink>
      <w:r>
        <w:rPr>
          <w:rFonts w:ascii="Tahoma"/>
          <w:sz w:val="20"/>
          <w:szCs w:val="20"/>
          <w:rtl w:val="0"/>
          <w:lang w:val="es-ES_tradnl"/>
        </w:rPr>
        <w:t xml:space="preserve"> donde le ser</w:t>
      </w:r>
      <w:r>
        <w:rPr>
          <w:rFonts w:hAnsi="Tahom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Tahoma"/>
          <w:sz w:val="20"/>
          <w:szCs w:val="20"/>
          <w:rtl w:val="0"/>
          <w:lang w:val="es-ES_tradnl"/>
        </w:rPr>
        <w:t>requerido dicho c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digo</w:t>
      </w:r>
      <w:r>
        <w:rPr>
          <w:rFonts w:ascii="Tahoma"/>
          <w:sz w:val="20"/>
          <w:szCs w:val="20"/>
          <w:rtl w:val="0"/>
        </w:rPr>
        <w:t xml:space="preserve">. </w:t>
      </w:r>
    </w:p>
    <w:p>
      <w:pPr>
        <w:pStyle w:val="Cuerpo"/>
        <w:jc w:val="both"/>
        <w:rPr>
          <w:rFonts w:ascii="Tahoma" w:cs="Tahoma" w:hAnsi="Tahoma" w:eastAsia="Tahoma"/>
          <w:sz w:val="20"/>
          <w:szCs w:val="20"/>
        </w:rPr>
      </w:pPr>
      <w:r>
        <w:rPr>
          <w:rFonts w:ascii="Tahoma"/>
          <w:sz w:val="20"/>
          <w:szCs w:val="20"/>
          <w:rtl w:val="0"/>
          <w:lang w:val="es-ES_tradnl"/>
        </w:rPr>
        <w:t>Los socios de SEMERGEN podr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>n acceder al curso a trav</w:t>
      </w:r>
      <w:r>
        <w:rPr>
          <w:rFonts w:hAnsi="Tahoma" w:hint="default"/>
          <w:sz w:val="20"/>
          <w:szCs w:val="20"/>
          <w:rtl w:val="0"/>
          <w:lang w:val="es-ES_tradnl"/>
        </w:rPr>
        <w:t>é</w:t>
      </w:r>
      <w:r>
        <w:rPr>
          <w:rFonts w:ascii="Tahoma"/>
          <w:sz w:val="20"/>
          <w:szCs w:val="20"/>
          <w:rtl w:val="0"/>
          <w:lang w:val="es-ES_tradnl"/>
        </w:rPr>
        <w:t>s de dos v</w:t>
      </w:r>
      <w:r>
        <w:rPr>
          <w:rFonts w:hAnsi="Tahoma" w:hint="default"/>
          <w:sz w:val="20"/>
          <w:szCs w:val="20"/>
          <w:rtl w:val="0"/>
          <w:lang w:val="es-ES_tradnl"/>
        </w:rPr>
        <w:t>í</w:t>
      </w:r>
      <w:r>
        <w:rPr>
          <w:rFonts w:ascii="Tahoma"/>
          <w:sz w:val="20"/>
          <w:szCs w:val="20"/>
          <w:rtl w:val="0"/>
          <w:lang w:val="es-ES_tradnl"/>
        </w:rPr>
        <w:t>as:</w:t>
      </w:r>
      <w:r>
        <w:rPr>
          <w:rFonts w:ascii="Tahoma"/>
          <w:sz w:val="20"/>
          <w:szCs w:val="20"/>
          <w:rtl w:val="0"/>
        </w:rPr>
        <w:t xml:space="preserve"> </w:t>
      </w:r>
    </w:p>
    <w:p>
      <w:pPr>
        <w:pStyle w:val="Cuerpo"/>
        <w:numPr>
          <w:ilvl w:val="0"/>
          <w:numId w:val="2"/>
        </w:numPr>
        <w:tabs>
          <w:tab w:val="num" w:pos="180"/>
          <w:tab w:val="clear" w:pos="164"/>
        </w:tabs>
        <w:ind w:left="180" w:hanging="180"/>
        <w:jc w:val="both"/>
        <w:rPr>
          <w:rFonts w:ascii="Tahoma" w:cs="Tahoma" w:hAnsi="Tahoma" w:eastAsia="Tahoma"/>
          <w:position w:val="-2"/>
          <w:sz w:val="22"/>
          <w:szCs w:val="22"/>
        </w:rPr>
      </w:pPr>
      <w:r>
        <w:rPr>
          <w:rFonts w:ascii="Tahoma"/>
          <w:sz w:val="20"/>
          <w:szCs w:val="20"/>
          <w:rtl w:val="0"/>
          <w:lang w:val="es-ES_tradnl"/>
        </w:rPr>
        <w:t>Registr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 xml:space="preserve">ndose en </w:t>
      </w:r>
      <w:hyperlink r:id="rId5" w:history="1">
        <w:r>
          <w:rPr>
            <w:rStyle w:val="Hyperlink.0"/>
            <w:rtl w:val="0"/>
            <w:lang w:val="en-US"/>
          </w:rPr>
          <w:t>http://www.habilidadesclinicas-semergen.com/</w:t>
        </w:r>
      </w:hyperlink>
      <w:r>
        <w:rPr>
          <w:rFonts w:ascii="Tahoma"/>
          <w:sz w:val="20"/>
          <w:szCs w:val="20"/>
          <w:rtl w:val="0"/>
          <w:lang w:val="es-ES_tradnl"/>
        </w:rPr>
        <w:t xml:space="preserve"> con el c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digo de invitaci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 facilitado por Heel.</w:t>
      </w:r>
    </w:p>
    <w:p>
      <w:pPr>
        <w:pStyle w:val="Cuerpo"/>
        <w:numPr>
          <w:ilvl w:val="0"/>
          <w:numId w:val="3"/>
        </w:numPr>
        <w:tabs>
          <w:tab w:val="num" w:pos="180"/>
          <w:tab w:val="clear" w:pos="164"/>
        </w:tabs>
        <w:ind w:left="180" w:hanging="180"/>
        <w:jc w:val="both"/>
        <w:rPr>
          <w:rFonts w:ascii="Tahoma" w:cs="Tahoma" w:hAnsi="Tahoma" w:eastAsia="Tahoma"/>
          <w:position w:val="-2"/>
          <w:sz w:val="22"/>
          <w:szCs w:val="22"/>
        </w:rPr>
      </w:pPr>
      <w:r>
        <w:rPr>
          <w:rFonts w:ascii="Tahoma"/>
          <w:sz w:val="20"/>
          <w:szCs w:val="20"/>
          <w:rtl w:val="0"/>
          <w:lang w:val="es-ES_tradnl"/>
        </w:rPr>
        <w:t>Registr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 xml:space="preserve">ndose en el </w:t>
      </w:r>
      <w:r>
        <w:rPr>
          <w:rFonts w:hAnsi="Tahoma" w:hint="default"/>
          <w:sz w:val="20"/>
          <w:szCs w:val="20"/>
          <w:rtl w:val="0"/>
          <w:lang w:val="es-ES_tradnl"/>
        </w:rPr>
        <w:t>á</w:t>
      </w:r>
      <w:r>
        <w:rPr>
          <w:rFonts w:ascii="Tahoma"/>
          <w:sz w:val="20"/>
          <w:szCs w:val="20"/>
          <w:rtl w:val="0"/>
          <w:lang w:val="es-ES_tradnl"/>
        </w:rPr>
        <w:t xml:space="preserve">rea privada de </w:t>
      </w:r>
      <w:hyperlink r:id="rId6" w:history="1">
        <w:r>
          <w:rPr>
            <w:rStyle w:val="Hyperlink.0"/>
            <w:rtl w:val="0"/>
            <w:lang w:val="en-US"/>
          </w:rPr>
          <w:t>www.semergen.es</w:t>
        </w:r>
      </w:hyperlink>
      <w:r>
        <w:rPr>
          <w:rFonts w:ascii="Tahoma"/>
          <w:sz w:val="20"/>
          <w:szCs w:val="20"/>
          <w:rtl w:val="0"/>
          <w:lang w:val="es-ES_tradnl"/>
        </w:rPr>
        <w:t xml:space="preserve"> y desde all</w:t>
      </w:r>
      <w:r>
        <w:rPr>
          <w:rFonts w:hAnsi="Tahoma" w:hint="default"/>
          <w:sz w:val="20"/>
          <w:szCs w:val="20"/>
          <w:rtl w:val="0"/>
          <w:lang w:val="es-ES_tradnl"/>
        </w:rPr>
        <w:t xml:space="preserve">í </w:t>
      </w:r>
      <w:r>
        <w:rPr>
          <w:rFonts w:ascii="Tahoma"/>
          <w:sz w:val="20"/>
          <w:szCs w:val="20"/>
          <w:rtl w:val="0"/>
          <w:lang w:val="es-ES_tradnl"/>
        </w:rPr>
        <w:t>se le redimir</w:t>
      </w:r>
      <w:r>
        <w:rPr>
          <w:rFonts w:hAnsi="Tahom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Tahoma"/>
          <w:sz w:val="20"/>
          <w:szCs w:val="20"/>
          <w:rtl w:val="0"/>
          <w:lang w:val="es-ES_tradnl"/>
        </w:rPr>
        <w:t>al formulario de registro del curso. En este caso, no ser</w:t>
      </w:r>
      <w:r>
        <w:rPr>
          <w:rFonts w:hAnsi="Tahoma" w:hint="default"/>
          <w:sz w:val="20"/>
          <w:szCs w:val="20"/>
          <w:rtl w:val="0"/>
          <w:lang w:val="es-ES_tradnl"/>
        </w:rPr>
        <w:t xml:space="preserve">á </w:t>
      </w:r>
      <w:r>
        <w:rPr>
          <w:rFonts w:ascii="Tahoma"/>
          <w:sz w:val="20"/>
          <w:szCs w:val="20"/>
          <w:rtl w:val="0"/>
          <w:lang w:val="es-ES_tradnl"/>
        </w:rPr>
        <w:t>necesario el c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digo de invitaci</w:t>
      </w:r>
      <w:r>
        <w:rPr>
          <w:rFonts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/>
          <w:sz w:val="20"/>
          <w:szCs w:val="20"/>
          <w:rtl w:val="0"/>
          <w:lang w:val="es-ES_tradnl"/>
        </w:rPr>
        <w:t>n.</w:t>
      </w:r>
    </w:p>
    <w:p>
      <w:pPr>
        <w:pStyle w:val="Cuerpo"/>
        <w:jc w:val="both"/>
      </w:pPr>
      <w:r>
        <w:rPr>
          <w:rFonts w:ascii="Tahoma"/>
          <w:b w:val="1"/>
          <w:bCs w:val="1"/>
          <w:sz w:val="20"/>
          <w:szCs w:val="20"/>
          <w:rtl w:val="0"/>
          <w:lang w:val="es-ES_tradnl"/>
        </w:rPr>
        <w:t>M</w:t>
      </w:r>
      <w:r>
        <w:rPr>
          <w:rFonts w:hAnsi="Tahoma" w:hint="default"/>
          <w:b w:val="1"/>
          <w:bCs w:val="1"/>
          <w:sz w:val="20"/>
          <w:szCs w:val="20"/>
          <w:rtl w:val="0"/>
          <w:lang w:val="es-ES_tradnl"/>
        </w:rPr>
        <w:t>á</w:t>
      </w:r>
      <w:r>
        <w:rPr>
          <w:rFonts w:ascii="Tahoma"/>
          <w:b w:val="1"/>
          <w:bCs w:val="1"/>
          <w:sz w:val="20"/>
          <w:szCs w:val="20"/>
          <w:rtl w:val="0"/>
          <w:lang w:val="es-ES_tradnl"/>
        </w:rPr>
        <w:t>s informaci</w:t>
      </w:r>
      <w:r>
        <w:rPr>
          <w:rFonts w:hAnsi="Tahoma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Tahoma"/>
          <w:b w:val="1"/>
          <w:bCs w:val="1"/>
          <w:sz w:val="20"/>
          <w:szCs w:val="20"/>
          <w:rtl w:val="0"/>
          <w:lang w:val="es-ES_tradnl"/>
        </w:rPr>
        <w:t xml:space="preserve">n en </w:t>
      </w:r>
      <w:hyperlink r:id="rId7" w:history="1">
        <w:r>
          <w:rPr>
            <w:rStyle w:val="Hyperlink.1"/>
            <w:b w:val="1"/>
            <w:bCs w:val="1"/>
            <w:rtl w:val="0"/>
            <w:lang w:val="en-US"/>
          </w:rPr>
          <w:t>marketing@heel.es</w:t>
        </w:r>
      </w:hyperlink>
      <w:r>
        <w:rPr>
          <w:rFonts w:ascii="Tahoma"/>
          <w:sz w:val="20"/>
          <w:szCs w:val="20"/>
          <w:rtl w:val="0"/>
          <w:lang w:val="es-ES_tradnl"/>
        </w:rPr>
        <w:t xml:space="preserve"> </w:t>
      </w:r>
      <w:r>
        <w:rPr>
          <w:rFonts w:ascii="Tahoma"/>
          <w:sz w:val="20"/>
          <w:szCs w:val="20"/>
          <w:rtl w:val="0"/>
        </w:rPr>
        <w:t xml:space="preserve"> </w:t>
      </w:r>
      <w:r>
        <w:rPr>
          <w:rFonts w:ascii="Tahoma" w:cs="Tahoma" w:hAnsi="Tahoma" w:eastAsia="Tahoma"/>
          <w:sz w:val="20"/>
          <w:szCs w:val="20"/>
        </w:rPr>
      </w:r>
    </w:p>
    <w:sectPr>
      <w:headerReference w:type="default" r:id="rId8"/>
      <w:footerReference w:type="default" r:id="rId9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 Negret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Tahoma" w:cs="Tahoma" w:hAnsi="Tahoma" w:eastAsia="Tahoma"/>
        <w:position w:val="-2"/>
        <w:sz w:val="20"/>
        <w:szCs w:val="20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Tahoma" w:cs="Tahoma" w:hAnsi="Tahoma" w:eastAsia="Tahoma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Tahoma" w:cs="Tahoma" w:hAnsi="Tahoma" w:eastAsia="Tahoma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Tahoma" w:cs="Tahoma" w:hAnsi="Tahoma" w:eastAsia="Tahoma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Tahoma" w:cs="Tahoma" w:hAnsi="Tahoma" w:eastAsia="Tahoma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Tahoma" w:cs="Tahoma" w:hAnsi="Tahoma" w:eastAsia="Tahoma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Tahoma" w:cs="Tahoma" w:hAnsi="Tahoma" w:eastAsia="Tahoma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Tahoma" w:cs="Tahoma" w:hAnsi="Tahoma" w:eastAsia="Tahoma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Tahoma" w:cs="Tahoma" w:hAnsi="Tahoma" w:eastAsia="Tahoma"/>
        <w:position w:val="-2"/>
        <w:sz w:val="20"/>
        <w:szCs w:val="20"/>
      </w:rPr>
    </w:lvl>
  </w:abstractNum>
  <w:abstractNum w:abstractNumId="1">
    <w:multiLevelType w:val="multilevel"/>
    <w:styleLink w:val="Viñeta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Tahoma" w:cs="Tahoma" w:hAnsi="Tahoma" w:eastAsia="Tahoma"/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Tahoma" w:cs="Tahoma" w:hAnsi="Tahoma" w:eastAsia="Tahoma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Tahoma" w:cs="Tahoma" w:hAnsi="Tahoma" w:eastAsia="Tahoma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Tahoma" w:cs="Tahoma" w:hAnsi="Tahoma" w:eastAsia="Tahoma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Tahoma" w:cs="Tahoma" w:hAnsi="Tahoma" w:eastAsia="Tahoma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Tahoma" w:cs="Tahoma" w:hAnsi="Tahoma" w:eastAsia="Tahoma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Tahoma" w:cs="Tahoma" w:hAnsi="Tahoma" w:eastAsia="Tahoma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Tahoma" w:cs="Tahoma" w:hAnsi="Tahoma" w:eastAsia="Tahoma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Tahoma" w:cs="Tahoma" w:hAnsi="Tahoma" w:eastAsia="Tahoma"/>
        <w:position w:val="-2"/>
        <w:sz w:val="20"/>
        <w:szCs w:val="20"/>
      </w:rPr>
    </w:lvl>
  </w:abstractNum>
  <w:abstractNum w:abstractNumId="2">
    <w:multiLevelType w:val="multilevel"/>
    <w:styleLink w:val="Viñeta"/>
    <w:lvl w:ilvl="0">
      <w:start w:val="0"/>
      <w:numFmt w:val="bullet"/>
      <w:suff w:val="tab"/>
      <w:lvlText w:val="•"/>
      <w:lvlJc w:val="left"/>
      <w:pPr>
        <w:tabs>
          <w:tab w:val="num" w:pos="164"/>
          <w:tab w:val="clear" w:pos="0"/>
        </w:tabs>
        <w:ind w:left="164" w:hanging="164"/>
      </w:pPr>
      <w:rPr>
        <w:rFonts w:ascii="Tahoma" w:cs="Tahoma" w:hAnsi="Tahoma" w:eastAsia="Tahoma"/>
        <w:position w:val="-2"/>
        <w:sz w:val="22"/>
        <w:szCs w:val="22"/>
      </w:rPr>
    </w:lvl>
    <w:lvl w:ilvl="1">
      <w:start w:val="1"/>
      <w:numFmt w:val="bullet"/>
      <w:suff w:val="tab"/>
      <w:lvlText w:val="•"/>
      <w:lvlJc w:val="left"/>
      <w:pPr>
        <w:tabs>
          <w:tab w:val="num" w:pos="344"/>
          <w:tab w:val="clear" w:pos="0"/>
        </w:tabs>
        <w:ind w:left="344" w:hanging="164"/>
      </w:pPr>
      <w:rPr>
        <w:rFonts w:ascii="Tahoma" w:cs="Tahoma" w:hAnsi="Tahoma" w:eastAsia="Tahoma"/>
        <w:position w:val="-2"/>
        <w:sz w:val="20"/>
        <w:szCs w:val="20"/>
      </w:rPr>
    </w:lvl>
    <w:lvl w:ilvl="2">
      <w:start w:val="1"/>
      <w:numFmt w:val="bullet"/>
      <w:suff w:val="tab"/>
      <w:lvlText w:val="•"/>
      <w:lvlJc w:val="left"/>
      <w:pPr>
        <w:tabs>
          <w:tab w:val="num" w:pos="524"/>
          <w:tab w:val="clear" w:pos="0"/>
        </w:tabs>
        <w:ind w:left="524" w:hanging="164"/>
      </w:pPr>
      <w:rPr>
        <w:rFonts w:ascii="Tahoma" w:cs="Tahoma" w:hAnsi="Tahoma" w:eastAsia="Tahoma"/>
        <w:position w:val="-2"/>
        <w:sz w:val="20"/>
        <w:szCs w:val="20"/>
      </w:rPr>
    </w:lvl>
    <w:lvl w:ilvl="3">
      <w:start w:val="1"/>
      <w:numFmt w:val="bullet"/>
      <w:suff w:val="tab"/>
      <w:lvlText w:val="•"/>
      <w:lvlJc w:val="left"/>
      <w:pPr>
        <w:tabs>
          <w:tab w:val="num" w:pos="704"/>
          <w:tab w:val="clear" w:pos="0"/>
        </w:tabs>
        <w:ind w:left="704" w:hanging="164"/>
      </w:pPr>
      <w:rPr>
        <w:rFonts w:ascii="Tahoma" w:cs="Tahoma" w:hAnsi="Tahoma" w:eastAsia="Tahoma"/>
        <w:position w:val="-2"/>
        <w:sz w:val="20"/>
        <w:szCs w:val="20"/>
      </w:rPr>
    </w:lvl>
    <w:lvl w:ilvl="4">
      <w:start w:val="1"/>
      <w:numFmt w:val="bullet"/>
      <w:suff w:val="tab"/>
      <w:lvlText w:val="•"/>
      <w:lvlJc w:val="left"/>
      <w:pPr>
        <w:tabs>
          <w:tab w:val="num" w:pos="884"/>
          <w:tab w:val="clear" w:pos="0"/>
        </w:tabs>
        <w:ind w:left="884" w:hanging="164"/>
      </w:pPr>
      <w:rPr>
        <w:rFonts w:ascii="Tahoma" w:cs="Tahoma" w:hAnsi="Tahoma" w:eastAsia="Tahoma"/>
        <w:position w:val="-2"/>
        <w:sz w:val="20"/>
        <w:szCs w:val="20"/>
      </w:rPr>
    </w:lvl>
    <w:lvl w:ilvl="5">
      <w:start w:val="1"/>
      <w:numFmt w:val="bullet"/>
      <w:suff w:val="tab"/>
      <w:lvlText w:val="•"/>
      <w:lvlJc w:val="left"/>
      <w:pPr>
        <w:tabs>
          <w:tab w:val="num" w:pos="1064"/>
          <w:tab w:val="clear" w:pos="0"/>
        </w:tabs>
        <w:ind w:left="1064" w:hanging="164"/>
      </w:pPr>
      <w:rPr>
        <w:rFonts w:ascii="Tahoma" w:cs="Tahoma" w:hAnsi="Tahoma" w:eastAsia="Tahoma"/>
        <w:position w:val="-2"/>
        <w:sz w:val="20"/>
        <w:szCs w:val="20"/>
      </w:rPr>
    </w:lvl>
    <w:lvl w:ilvl="6">
      <w:start w:val="1"/>
      <w:numFmt w:val="bullet"/>
      <w:suff w:val="tab"/>
      <w:lvlText w:val="•"/>
      <w:lvlJc w:val="left"/>
      <w:pPr>
        <w:tabs>
          <w:tab w:val="num" w:pos="1244"/>
          <w:tab w:val="clear" w:pos="0"/>
        </w:tabs>
        <w:ind w:left="1244" w:hanging="164"/>
      </w:pPr>
      <w:rPr>
        <w:rFonts w:ascii="Tahoma" w:cs="Tahoma" w:hAnsi="Tahoma" w:eastAsia="Tahoma"/>
        <w:position w:val="-2"/>
        <w:sz w:val="20"/>
        <w:szCs w:val="20"/>
      </w:rPr>
    </w:lvl>
    <w:lvl w:ilvl="7">
      <w:start w:val="1"/>
      <w:numFmt w:val="bullet"/>
      <w:suff w:val="tab"/>
      <w:lvlText w:val="•"/>
      <w:lvlJc w:val="left"/>
      <w:pPr>
        <w:tabs>
          <w:tab w:val="num" w:pos="1424"/>
          <w:tab w:val="clear" w:pos="0"/>
        </w:tabs>
        <w:ind w:left="1424" w:hanging="164"/>
      </w:pPr>
      <w:rPr>
        <w:rFonts w:ascii="Tahoma" w:cs="Tahoma" w:hAnsi="Tahoma" w:eastAsia="Tahoma"/>
        <w:position w:val="-2"/>
        <w:sz w:val="20"/>
        <w:szCs w:val="20"/>
      </w:rPr>
    </w:lvl>
    <w:lvl w:ilvl="8">
      <w:start w:val="1"/>
      <w:numFmt w:val="bullet"/>
      <w:suff w:val="tab"/>
      <w:lvlText w:val="•"/>
      <w:lvlJc w:val="left"/>
      <w:pPr>
        <w:tabs>
          <w:tab w:val="num" w:pos="1604"/>
          <w:tab w:val="clear" w:pos="0"/>
        </w:tabs>
        <w:ind w:left="1604" w:hanging="164"/>
      </w:pPr>
      <w:rPr>
        <w:rFonts w:ascii="Tahoma" w:cs="Tahoma" w:hAnsi="Tahoma" w:eastAsia="Tahoma"/>
        <w:position w:val="-2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Viñeta">
    <w:name w:val="Viñeta"/>
    <w:next w:val="Viñeta"/>
    <w:pPr>
      <w:numPr>
        <w:numId w:val="1"/>
      </w:numPr>
    </w:pPr>
  </w:style>
  <w:style w:type="character" w:styleId="Hyperlink.1">
    <w:name w:val="Hyperlink.1"/>
    <w:basedOn w:val="Hyperlink.0"/>
    <w:next w:val="Hyperlink.1"/>
    <w:rPr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habilidadesclinicas-semergen.com/" TargetMode="External"/><Relationship Id="rId5" Type="http://schemas.openxmlformats.org/officeDocument/2006/relationships/hyperlink" Target="http://www.habilidadesclinicas-semergen.com/" TargetMode="External"/><Relationship Id="rId6" Type="http://schemas.openxmlformats.org/officeDocument/2006/relationships/hyperlink" Target="http://www.semergen.es" TargetMode="External"/><Relationship Id="rId7" Type="http://schemas.openxmlformats.org/officeDocument/2006/relationships/hyperlink" Target="mailto:marketing@heel.e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