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F4F57" w14:textId="77777777" w:rsidR="0019297E" w:rsidRPr="001F0AC9" w:rsidRDefault="0019297E" w:rsidP="001F0AC9">
      <w:pPr>
        <w:jc w:val="center"/>
        <w:rPr>
          <w:b/>
          <w:sz w:val="26"/>
          <w:szCs w:val="26"/>
          <w:lang w:val="es-ES_tradnl"/>
        </w:rPr>
      </w:pPr>
      <w:r w:rsidRPr="001F0AC9">
        <w:rPr>
          <w:b/>
          <w:sz w:val="26"/>
          <w:szCs w:val="26"/>
          <w:lang w:val="es-ES_tradnl"/>
        </w:rPr>
        <w:t xml:space="preserve">Beneficios de los </w:t>
      </w:r>
      <w:proofErr w:type="spellStart"/>
      <w:r w:rsidRPr="001F0AC9">
        <w:rPr>
          <w:b/>
          <w:sz w:val="26"/>
          <w:szCs w:val="26"/>
          <w:lang w:val="es-ES_tradnl"/>
        </w:rPr>
        <w:t>probióticos</w:t>
      </w:r>
      <w:proofErr w:type="spellEnd"/>
      <w:r w:rsidRPr="001F0AC9">
        <w:rPr>
          <w:b/>
          <w:sz w:val="26"/>
          <w:szCs w:val="26"/>
          <w:lang w:val="es-ES_tradnl"/>
        </w:rPr>
        <w:t xml:space="preserve"> para controlar las alteraciones metabólicas</w:t>
      </w:r>
    </w:p>
    <w:p w14:paraId="0DA3AAE7" w14:textId="77777777" w:rsidR="0019297E" w:rsidRPr="001F0AC9" w:rsidRDefault="0019297E" w:rsidP="001F0AC9">
      <w:pPr>
        <w:jc w:val="center"/>
        <w:rPr>
          <w:b/>
          <w:sz w:val="24"/>
          <w:szCs w:val="24"/>
          <w:lang w:val="es-ES_tradnl"/>
        </w:rPr>
      </w:pPr>
      <w:r w:rsidRPr="001F0AC9">
        <w:rPr>
          <w:b/>
          <w:sz w:val="24"/>
          <w:szCs w:val="24"/>
          <w:lang w:val="es-ES_tradnl"/>
        </w:rPr>
        <w:t xml:space="preserve">Cada vez son más los estudios que evidencian el efecto beneficioso  de los </w:t>
      </w:r>
      <w:proofErr w:type="spellStart"/>
      <w:r w:rsidRPr="001F0AC9">
        <w:rPr>
          <w:b/>
          <w:sz w:val="24"/>
          <w:szCs w:val="24"/>
          <w:lang w:val="es-ES_tradnl"/>
        </w:rPr>
        <w:t>probióticos</w:t>
      </w:r>
      <w:proofErr w:type="spellEnd"/>
      <w:r w:rsidRPr="001F0AC9">
        <w:rPr>
          <w:b/>
          <w:sz w:val="24"/>
          <w:szCs w:val="24"/>
          <w:lang w:val="es-ES_tradnl"/>
        </w:rPr>
        <w:t xml:space="preserve"> sobre la obesidad abdominal y su relación con el metabolismo</w:t>
      </w:r>
    </w:p>
    <w:p w14:paraId="5AE021C7" w14:textId="77777777" w:rsidR="0019297E" w:rsidRPr="00404797" w:rsidRDefault="00C073C5" w:rsidP="001F0AC9">
      <w:pPr>
        <w:jc w:val="center"/>
        <w:rPr>
          <w:b/>
          <w:sz w:val="24"/>
          <w:szCs w:val="24"/>
          <w:lang w:val="es-ES_tradnl"/>
        </w:rPr>
      </w:pPr>
      <w:r w:rsidRPr="00404797">
        <w:rPr>
          <w:b/>
          <w:sz w:val="24"/>
          <w:szCs w:val="24"/>
          <w:lang w:val="es-ES_tradnl"/>
        </w:rPr>
        <w:t>Conscientes de</w:t>
      </w:r>
      <w:r w:rsidR="0019297E" w:rsidRPr="00404797">
        <w:rPr>
          <w:b/>
          <w:sz w:val="24"/>
          <w:szCs w:val="24"/>
          <w:lang w:val="es-ES_tradnl"/>
        </w:rPr>
        <w:t xml:space="preserve"> los problemas relacionados con la obesidad y las alteraciones metabólicas, Laboratorios </w:t>
      </w:r>
      <w:proofErr w:type="spellStart"/>
      <w:r w:rsidR="0019297E" w:rsidRPr="00404797">
        <w:rPr>
          <w:b/>
          <w:sz w:val="24"/>
          <w:szCs w:val="24"/>
          <w:lang w:val="es-ES_tradnl"/>
        </w:rPr>
        <w:t>Heel</w:t>
      </w:r>
      <w:proofErr w:type="spellEnd"/>
      <w:r w:rsidR="0019297E" w:rsidRPr="00404797">
        <w:rPr>
          <w:b/>
          <w:sz w:val="24"/>
          <w:szCs w:val="24"/>
          <w:lang w:val="es-ES_tradnl"/>
        </w:rPr>
        <w:t xml:space="preserve"> participará en la IV Jornada Nacional de Alimentación organizada por el Consejo General de Colegios Oficiales de Farmacéuticos</w:t>
      </w:r>
    </w:p>
    <w:p w14:paraId="637CC288" w14:textId="77777777" w:rsidR="001F0AC9" w:rsidRDefault="001F0AC9" w:rsidP="0019297E">
      <w:pPr>
        <w:jc w:val="both"/>
        <w:rPr>
          <w:b/>
          <w:lang w:val="es-ES_tradnl"/>
        </w:rPr>
      </w:pPr>
    </w:p>
    <w:p w14:paraId="443FC32F" w14:textId="77777777" w:rsidR="0019297E" w:rsidRDefault="001F0AC9" w:rsidP="001F0AC9">
      <w:pPr>
        <w:jc w:val="both"/>
        <w:rPr>
          <w:lang w:val="es-ES_tradnl"/>
        </w:rPr>
      </w:pPr>
      <w:r w:rsidRPr="001F0AC9">
        <w:rPr>
          <w:b/>
          <w:lang w:val="es-ES_tradnl"/>
        </w:rPr>
        <w:t>Zaragoza, febrero 2018.-</w:t>
      </w:r>
      <w:r>
        <w:rPr>
          <w:lang w:val="es-ES_tradnl"/>
        </w:rPr>
        <w:t xml:space="preserve"> </w:t>
      </w:r>
      <w:r w:rsidR="0019297E">
        <w:rPr>
          <w:lang w:val="es-ES_tradnl"/>
        </w:rPr>
        <w:t xml:space="preserve">Las características de la </w:t>
      </w:r>
      <w:proofErr w:type="spellStart"/>
      <w:r w:rsidR="0019297E">
        <w:rPr>
          <w:lang w:val="es-ES_tradnl"/>
        </w:rPr>
        <w:t>microbiota</w:t>
      </w:r>
      <w:proofErr w:type="spellEnd"/>
      <w:r w:rsidR="0019297E">
        <w:rPr>
          <w:lang w:val="es-ES_tradnl"/>
        </w:rPr>
        <w:t xml:space="preserve"> intestinal están condicionadas por múltiples factores, entre los que podemos destacar la dieta, los estilos de vida, los factores emocionales y otros aspectos de nuestro hábitat. Las alteraciones cuantitativas y/o cualitativas de este conjunto de microorganismos pueden favorecer la aparición de enfermedades como la colitis ulcerosa, la enfermedad de Crohn, la obesidad, alteraciones metabólicas, la depresión y otros trastornos neurológicos. </w:t>
      </w:r>
    </w:p>
    <w:p w14:paraId="5D2FAB81" w14:textId="77777777" w:rsidR="0019297E" w:rsidRDefault="0019297E" w:rsidP="001F0AC9">
      <w:pPr>
        <w:jc w:val="both"/>
        <w:rPr>
          <w:lang w:val="es-ES_tradnl"/>
        </w:rPr>
      </w:pPr>
      <w:r>
        <w:rPr>
          <w:lang w:val="es-ES_tradnl"/>
        </w:rPr>
        <w:t xml:space="preserve">La dieta es el sustrato fundamental que permite modular el estatus de la </w:t>
      </w:r>
      <w:proofErr w:type="spellStart"/>
      <w:r>
        <w:rPr>
          <w:lang w:val="es-ES_tradnl"/>
        </w:rPr>
        <w:t>microbiota</w:t>
      </w:r>
      <w:proofErr w:type="spellEnd"/>
      <w:r>
        <w:rPr>
          <w:lang w:val="es-ES_tradnl"/>
        </w:rPr>
        <w:t xml:space="preserve"> intestinal. Junto con la alimentación convencional, determinados componentes con acción prebiótica, </w:t>
      </w:r>
      <w:proofErr w:type="spellStart"/>
      <w:r>
        <w:rPr>
          <w:lang w:val="es-ES_tradnl"/>
        </w:rPr>
        <w:t>probiótica</w:t>
      </w:r>
      <w:proofErr w:type="spellEnd"/>
      <w:r>
        <w:rPr>
          <w:lang w:val="es-ES_tradnl"/>
        </w:rPr>
        <w:t xml:space="preserve"> o simbiótica pueden ser buenos aliados a la hora de mejorar el perfil de la </w:t>
      </w:r>
      <w:proofErr w:type="spellStart"/>
      <w:r>
        <w:rPr>
          <w:lang w:val="es-ES_tradnl"/>
        </w:rPr>
        <w:t>microbiota</w:t>
      </w:r>
      <w:proofErr w:type="spellEnd"/>
      <w:r>
        <w:rPr>
          <w:lang w:val="es-ES_tradnl"/>
        </w:rPr>
        <w:t xml:space="preserve"> intestinal y, de manera especial, ayudar a la reversión de alteraciones que pudieran derivarse del consumo de determinados fármacos, dietas inapropiadas, tóxicos específicos, secreciones intestinales anómalas o situaciones de estrés. </w:t>
      </w:r>
    </w:p>
    <w:p w14:paraId="08D34E01" w14:textId="77777777" w:rsidR="0069127A" w:rsidRDefault="0036244B" w:rsidP="0069127A">
      <w:pPr>
        <w:jc w:val="both"/>
        <w:rPr>
          <w:b/>
        </w:rPr>
      </w:pPr>
      <w:proofErr w:type="spellStart"/>
      <w:r>
        <w:rPr>
          <w:b/>
        </w:rPr>
        <w:t>Heel</w:t>
      </w:r>
      <w:proofErr w:type="spellEnd"/>
      <w:r>
        <w:rPr>
          <w:b/>
        </w:rPr>
        <w:t xml:space="preserve"> España en la </w:t>
      </w:r>
      <w:r w:rsidR="0069127A" w:rsidRPr="001F0AC9">
        <w:rPr>
          <w:b/>
        </w:rPr>
        <w:t>IV Jornada Nacional de la Alimentación</w:t>
      </w:r>
      <w:r w:rsidR="0069127A">
        <w:rPr>
          <w:b/>
        </w:rPr>
        <w:t>, Zaragoza, 22 y 23 de febrero</w:t>
      </w:r>
    </w:p>
    <w:p w14:paraId="2D64438C" w14:textId="77777777" w:rsidR="008751A8" w:rsidRDefault="0019297E" w:rsidP="001F0AC9">
      <w:pPr>
        <w:jc w:val="both"/>
        <w:rPr>
          <w:lang w:val="es-ES_tradnl"/>
        </w:rPr>
      </w:pPr>
      <w:r>
        <w:rPr>
          <w:lang w:val="es-ES_tradnl"/>
        </w:rPr>
        <w:t xml:space="preserve">Por ello, no es de extrañar que el interés actual de muchos investigadores se centre en la </w:t>
      </w:r>
      <w:proofErr w:type="spellStart"/>
      <w:r>
        <w:rPr>
          <w:lang w:val="es-ES_tradnl"/>
        </w:rPr>
        <w:t>microbiota</w:t>
      </w:r>
      <w:proofErr w:type="spellEnd"/>
      <w:r>
        <w:rPr>
          <w:lang w:val="es-ES_tradnl"/>
        </w:rPr>
        <w:t xml:space="preserve">. Son ya numerosas enfermedades y afecciones que se saben relacionadas con diferentes desórdenes a nivel de las poblaciones bacterianas intestinales. Entre ellas, se encuentran la obesidad o el sobrepeso; las alteraciones metabólicas relacionadas con éstas  constituyen, hoy en día, uno de los principales problemas de salud, ya que conllevan un mayor riesgo cardiovascular. Por tanto, una dieta individualizada, la prescripción de actividad física, algunos fármacos específicos y la ayuda de </w:t>
      </w:r>
      <w:proofErr w:type="spellStart"/>
      <w:r>
        <w:rPr>
          <w:lang w:val="es-ES_tradnl"/>
        </w:rPr>
        <w:t>probióticos</w:t>
      </w:r>
      <w:proofErr w:type="spellEnd"/>
      <w:r>
        <w:rPr>
          <w:lang w:val="es-ES_tradnl"/>
        </w:rPr>
        <w:t xml:space="preserve"> o simbióticos, pueden ayudar a controlar e incluso revertir este importante cuadro patológico</w:t>
      </w:r>
      <w:r w:rsidR="001F0AC9">
        <w:rPr>
          <w:lang w:val="es-ES_tradnl"/>
        </w:rPr>
        <w:t>.</w:t>
      </w:r>
    </w:p>
    <w:p w14:paraId="7A801AC3" w14:textId="77777777" w:rsidR="0069127A" w:rsidRDefault="0069127A" w:rsidP="001F0AC9">
      <w:pPr>
        <w:jc w:val="both"/>
        <w:rPr>
          <w:lang w:val="es-ES_tradnl"/>
        </w:rPr>
      </w:pPr>
      <w:r>
        <w:rPr>
          <w:lang w:val="es-ES_tradnl"/>
        </w:rPr>
        <w:t xml:space="preserve">Consciente de los problemas de salud que la obesidad acarrea a las alteraciones metabólicas, Laboratorios </w:t>
      </w:r>
      <w:proofErr w:type="spellStart"/>
      <w:r>
        <w:rPr>
          <w:lang w:val="es-ES_tradnl"/>
        </w:rPr>
        <w:t>Heel</w:t>
      </w:r>
      <w:proofErr w:type="spellEnd"/>
      <w:r>
        <w:rPr>
          <w:lang w:val="es-ES_tradnl"/>
        </w:rPr>
        <w:t xml:space="preserve"> España, líder en Medicina </w:t>
      </w:r>
      <w:proofErr w:type="spellStart"/>
      <w:r>
        <w:rPr>
          <w:lang w:val="es-ES_tradnl"/>
        </w:rPr>
        <w:t>Biorreguladora</w:t>
      </w:r>
      <w:proofErr w:type="spellEnd"/>
      <w:r>
        <w:rPr>
          <w:lang w:val="es-ES_tradnl"/>
        </w:rPr>
        <w:t xml:space="preserve">, participará en la </w:t>
      </w:r>
      <w:r w:rsidRPr="00254343">
        <w:rPr>
          <w:b/>
          <w:lang w:val="es-ES_tradnl"/>
        </w:rPr>
        <w:t>IV Jornada Nacional de la Alimentación</w:t>
      </w:r>
      <w:r>
        <w:rPr>
          <w:lang w:val="es-ES_tradnl"/>
        </w:rPr>
        <w:t xml:space="preserve"> que se celebrará en Zaragoza los próximos 22 y 23 de febrero y que organiza el Consejo General de Colegios Oficiales de Farmacéuticos</w:t>
      </w:r>
      <w:r w:rsidR="00CE0AEC">
        <w:rPr>
          <w:lang w:val="es-ES_tradnl"/>
        </w:rPr>
        <w:t>, en donde se hablará de obesidad, nutrición o mitos de la alimentación.</w:t>
      </w:r>
    </w:p>
    <w:p w14:paraId="1F8FA0EE" w14:textId="77777777" w:rsidR="001F0AC9" w:rsidRPr="009E3810" w:rsidRDefault="001F0AC9" w:rsidP="001F0AC9">
      <w:pPr>
        <w:jc w:val="both"/>
        <w:rPr>
          <w:b/>
          <w:lang w:val="es-ES_tradnl"/>
        </w:rPr>
      </w:pPr>
      <w:proofErr w:type="spellStart"/>
      <w:r>
        <w:rPr>
          <w:b/>
          <w:lang w:val="es-ES_tradnl"/>
        </w:rPr>
        <w:t>Metabeel</w:t>
      </w:r>
      <w:proofErr w:type="spellEnd"/>
      <w:r>
        <w:rPr>
          <w:b/>
          <w:lang w:val="es-ES_tradnl"/>
        </w:rPr>
        <w:t xml:space="preserve">, el nuevo simbiótico de la línea </w:t>
      </w:r>
      <w:proofErr w:type="spellStart"/>
      <w:r>
        <w:rPr>
          <w:b/>
          <w:lang w:val="es-ES_tradnl"/>
        </w:rPr>
        <w:t>Heel</w:t>
      </w:r>
      <w:bookmarkStart w:id="0" w:name="_GoBack"/>
      <w:r w:rsidRPr="00121934">
        <w:rPr>
          <w:b/>
          <w:i/>
          <w:iCs/>
          <w:lang w:val="es-ES_tradnl"/>
        </w:rPr>
        <w:t>Probiotics</w:t>
      </w:r>
      <w:bookmarkEnd w:id="0"/>
      <w:proofErr w:type="spellEnd"/>
    </w:p>
    <w:p w14:paraId="641D8820" w14:textId="77777777" w:rsidR="001F0AC9" w:rsidRDefault="001F0AC9" w:rsidP="001F0AC9">
      <w:pPr>
        <w:pStyle w:val="NormalWeb"/>
        <w:spacing w:line="276" w:lineRule="auto"/>
        <w:jc w:val="both"/>
        <w:rPr>
          <w:rFonts w:asciiTheme="minorHAnsi" w:hAnsiTheme="minorHAnsi" w:cs="Tahoma"/>
          <w:sz w:val="22"/>
          <w:szCs w:val="22"/>
        </w:rPr>
      </w:pPr>
      <w:r>
        <w:rPr>
          <w:rFonts w:asciiTheme="minorHAnsi" w:hAnsiTheme="minorHAnsi" w:cs="Tahoma"/>
          <w:sz w:val="22"/>
          <w:szCs w:val="22"/>
        </w:rPr>
        <w:t xml:space="preserve">Laboratorios </w:t>
      </w:r>
      <w:proofErr w:type="spellStart"/>
      <w:r>
        <w:rPr>
          <w:rFonts w:asciiTheme="minorHAnsi" w:hAnsiTheme="minorHAnsi" w:cs="Tahoma"/>
          <w:sz w:val="22"/>
          <w:szCs w:val="22"/>
        </w:rPr>
        <w:t>Heel</w:t>
      </w:r>
      <w:proofErr w:type="spellEnd"/>
      <w:r>
        <w:rPr>
          <w:rFonts w:asciiTheme="minorHAnsi" w:hAnsiTheme="minorHAnsi" w:cs="Tahoma"/>
          <w:sz w:val="22"/>
          <w:szCs w:val="22"/>
        </w:rPr>
        <w:t xml:space="preserve">, líder en Medicina </w:t>
      </w:r>
      <w:proofErr w:type="spellStart"/>
      <w:r>
        <w:rPr>
          <w:rFonts w:asciiTheme="minorHAnsi" w:hAnsiTheme="minorHAnsi" w:cs="Tahoma"/>
          <w:sz w:val="22"/>
          <w:szCs w:val="22"/>
        </w:rPr>
        <w:t>Biorreguladora</w:t>
      </w:r>
      <w:proofErr w:type="spellEnd"/>
      <w:r>
        <w:rPr>
          <w:rFonts w:asciiTheme="minorHAnsi" w:hAnsiTheme="minorHAnsi" w:cs="Tahoma"/>
          <w:sz w:val="22"/>
          <w:szCs w:val="22"/>
        </w:rPr>
        <w:t xml:space="preserve">, lanza al mercado </w:t>
      </w:r>
      <w:proofErr w:type="spellStart"/>
      <w:r w:rsidRPr="001B3587">
        <w:rPr>
          <w:rFonts w:asciiTheme="minorHAnsi" w:hAnsiTheme="minorHAnsi" w:cs="Tahoma"/>
          <w:b/>
          <w:sz w:val="22"/>
          <w:szCs w:val="22"/>
        </w:rPr>
        <w:t>Metabeel</w:t>
      </w:r>
      <w:proofErr w:type="spellEnd"/>
      <w:r>
        <w:rPr>
          <w:rFonts w:asciiTheme="minorHAnsi" w:hAnsiTheme="minorHAnsi" w:cs="Tahoma"/>
          <w:sz w:val="22"/>
          <w:szCs w:val="22"/>
        </w:rPr>
        <w:t xml:space="preserve">, el nuevo simbiótico de la Línea </w:t>
      </w:r>
      <w:proofErr w:type="spellStart"/>
      <w:r>
        <w:rPr>
          <w:rFonts w:asciiTheme="minorHAnsi" w:hAnsiTheme="minorHAnsi" w:cs="Tahoma"/>
          <w:sz w:val="22"/>
          <w:szCs w:val="22"/>
        </w:rPr>
        <w:t>Heel</w:t>
      </w:r>
      <w:r w:rsidRPr="003A6BC0">
        <w:rPr>
          <w:rFonts w:asciiTheme="minorHAnsi" w:hAnsiTheme="minorHAnsi" w:cs="Tahoma"/>
          <w:i/>
          <w:sz w:val="22"/>
          <w:szCs w:val="22"/>
        </w:rPr>
        <w:t>Probi</w:t>
      </w:r>
      <w:r>
        <w:rPr>
          <w:rFonts w:asciiTheme="minorHAnsi" w:hAnsiTheme="minorHAnsi" w:cs="Tahoma"/>
          <w:i/>
          <w:sz w:val="22"/>
          <w:szCs w:val="22"/>
        </w:rPr>
        <w:t>o</w:t>
      </w:r>
      <w:r w:rsidRPr="003A6BC0">
        <w:rPr>
          <w:rFonts w:asciiTheme="minorHAnsi" w:hAnsiTheme="minorHAnsi" w:cs="Tahoma"/>
          <w:i/>
          <w:sz w:val="22"/>
          <w:szCs w:val="22"/>
        </w:rPr>
        <w:t>tics</w:t>
      </w:r>
      <w:proofErr w:type="spellEnd"/>
      <w:r>
        <w:rPr>
          <w:rFonts w:asciiTheme="minorHAnsi" w:hAnsiTheme="minorHAnsi" w:cs="Tahoma"/>
          <w:sz w:val="22"/>
          <w:szCs w:val="22"/>
        </w:rPr>
        <w:t xml:space="preserve">, </w:t>
      </w:r>
      <w:r w:rsidRPr="00D33EFB">
        <w:rPr>
          <w:rFonts w:asciiTheme="minorHAnsi" w:hAnsiTheme="minorHAnsi" w:cs="Tahoma"/>
          <w:sz w:val="22"/>
          <w:szCs w:val="22"/>
        </w:rPr>
        <w:t xml:space="preserve">que </w:t>
      </w:r>
      <w:r>
        <w:rPr>
          <w:rFonts w:asciiTheme="minorHAnsi" w:hAnsiTheme="minorHAnsi" w:cs="Tahoma"/>
          <w:sz w:val="22"/>
          <w:szCs w:val="22"/>
        </w:rPr>
        <w:t>contribuye al equilibrio del sistema metabólico</w:t>
      </w:r>
      <w:r w:rsidRPr="00D33EFB">
        <w:rPr>
          <w:rFonts w:asciiTheme="minorHAnsi" w:hAnsiTheme="minorHAnsi" w:cs="Tahoma"/>
          <w:sz w:val="22"/>
          <w:szCs w:val="22"/>
        </w:rPr>
        <w:t>.</w:t>
      </w:r>
      <w:r>
        <w:rPr>
          <w:rFonts w:asciiTheme="minorHAnsi" w:hAnsiTheme="minorHAnsi" w:cs="Tahoma"/>
          <w:sz w:val="22"/>
          <w:szCs w:val="22"/>
        </w:rPr>
        <w:t xml:space="preserve"> </w:t>
      </w:r>
      <w:proofErr w:type="spellStart"/>
      <w:r>
        <w:rPr>
          <w:rFonts w:asciiTheme="minorHAnsi" w:hAnsiTheme="minorHAnsi" w:cs="Tahoma"/>
          <w:b/>
          <w:sz w:val="22"/>
          <w:szCs w:val="22"/>
        </w:rPr>
        <w:t>Metabeel</w:t>
      </w:r>
      <w:proofErr w:type="spellEnd"/>
      <w:r>
        <w:rPr>
          <w:rFonts w:asciiTheme="minorHAnsi" w:hAnsiTheme="minorHAnsi" w:cs="Tahoma"/>
          <w:sz w:val="22"/>
          <w:szCs w:val="22"/>
        </w:rPr>
        <w:t xml:space="preserve"> es un complemento alimenticio que se comercializa en un estuche con 30 y 15 cápsulas. La posología recomendada es de una cápsula al día, preferentemente por la mañana. </w:t>
      </w:r>
      <w:r>
        <w:rPr>
          <w:rFonts w:asciiTheme="minorHAnsi" w:hAnsiTheme="minorHAnsi" w:cs="Tahoma"/>
          <w:sz w:val="22"/>
          <w:szCs w:val="22"/>
        </w:rPr>
        <w:lastRenderedPageBreak/>
        <w:t xml:space="preserve">Apto para pacientes adultos y niños a partir de 1 año, apto para celiacos y no contiene lactosa. Cada cápsula de </w:t>
      </w:r>
      <w:proofErr w:type="spellStart"/>
      <w:r w:rsidRPr="0068460C">
        <w:rPr>
          <w:rFonts w:asciiTheme="minorHAnsi" w:hAnsiTheme="minorHAnsi" w:cs="Tahoma"/>
          <w:b/>
          <w:sz w:val="22"/>
          <w:szCs w:val="22"/>
        </w:rPr>
        <w:t>Metabeel</w:t>
      </w:r>
      <w:proofErr w:type="spellEnd"/>
      <w:r>
        <w:rPr>
          <w:rFonts w:asciiTheme="minorHAnsi" w:hAnsiTheme="minorHAnsi" w:cs="Tahoma"/>
          <w:sz w:val="22"/>
          <w:szCs w:val="22"/>
        </w:rPr>
        <w:t xml:space="preserve"> se compone de: </w:t>
      </w:r>
    </w:p>
    <w:p w14:paraId="5BFC2045" w14:textId="77777777" w:rsidR="001F0AC9" w:rsidRPr="0068460C" w:rsidRDefault="001F0AC9" w:rsidP="001F0AC9">
      <w:pPr>
        <w:pStyle w:val="Prrafodelista"/>
        <w:numPr>
          <w:ilvl w:val="0"/>
          <w:numId w:val="1"/>
        </w:numPr>
        <w:jc w:val="both"/>
        <w:rPr>
          <w:rFonts w:cs="Tahoma"/>
          <w:lang w:eastAsia="es-ES"/>
        </w:rPr>
      </w:pPr>
      <w:proofErr w:type="spellStart"/>
      <w:r w:rsidRPr="0068460C">
        <w:rPr>
          <w:rFonts w:cs="Tahoma"/>
          <w:lang w:eastAsia="es-ES"/>
        </w:rPr>
        <w:t>Probióti</w:t>
      </w:r>
      <w:r>
        <w:rPr>
          <w:rFonts w:cs="Tahoma"/>
          <w:lang w:eastAsia="es-ES"/>
        </w:rPr>
        <w:t>co</w:t>
      </w:r>
      <w:proofErr w:type="spellEnd"/>
      <w:r>
        <w:rPr>
          <w:rFonts w:cs="Tahoma"/>
          <w:lang w:eastAsia="es-ES"/>
        </w:rPr>
        <w:t>:</w:t>
      </w:r>
      <w:r w:rsidR="001153A6">
        <w:rPr>
          <w:rFonts w:cs="Tahoma"/>
          <w:lang w:eastAsia="es-ES"/>
        </w:rPr>
        <w:t xml:space="preserve"> </w:t>
      </w:r>
      <w:proofErr w:type="spellStart"/>
      <w:r w:rsidR="001153A6">
        <w:rPr>
          <w:rFonts w:cs="Tahoma"/>
          <w:lang w:eastAsia="es-ES"/>
        </w:rPr>
        <w:t>Bifidobacterium</w:t>
      </w:r>
      <w:proofErr w:type="spellEnd"/>
      <w:r w:rsidR="001153A6">
        <w:rPr>
          <w:rFonts w:cs="Tahoma"/>
          <w:lang w:eastAsia="es-ES"/>
        </w:rPr>
        <w:t xml:space="preserve"> </w:t>
      </w:r>
      <w:proofErr w:type="spellStart"/>
      <w:r w:rsidR="001153A6">
        <w:rPr>
          <w:rFonts w:cs="Tahoma"/>
          <w:lang w:eastAsia="es-ES"/>
        </w:rPr>
        <w:t>lactis</w:t>
      </w:r>
      <w:proofErr w:type="spellEnd"/>
      <w:r w:rsidR="001153A6">
        <w:rPr>
          <w:rFonts w:cs="Tahoma"/>
          <w:lang w:eastAsia="es-ES"/>
        </w:rPr>
        <w:t xml:space="preserve"> BPL1 </w:t>
      </w:r>
    </w:p>
    <w:p w14:paraId="726EDF70" w14:textId="77777777" w:rsidR="001F0AC9" w:rsidRPr="0068460C" w:rsidRDefault="001F0AC9" w:rsidP="001F0AC9">
      <w:pPr>
        <w:pStyle w:val="Prrafodelista"/>
        <w:numPr>
          <w:ilvl w:val="0"/>
          <w:numId w:val="1"/>
        </w:numPr>
        <w:jc w:val="both"/>
        <w:rPr>
          <w:rFonts w:cs="Tahoma"/>
          <w:lang w:eastAsia="es-ES"/>
        </w:rPr>
      </w:pPr>
      <w:r w:rsidRPr="0068460C">
        <w:rPr>
          <w:rFonts w:cs="Tahoma"/>
          <w:lang w:eastAsia="es-ES"/>
        </w:rPr>
        <w:t xml:space="preserve">Prebiótico: </w:t>
      </w:r>
      <w:proofErr w:type="spellStart"/>
      <w:r w:rsidRPr="0068460C">
        <w:rPr>
          <w:rFonts w:cs="Tahoma"/>
          <w:lang w:eastAsia="es-ES"/>
        </w:rPr>
        <w:t>Fructooligosacáridos</w:t>
      </w:r>
      <w:proofErr w:type="spellEnd"/>
      <w:r w:rsidRPr="0068460C">
        <w:rPr>
          <w:rFonts w:cs="Tahoma"/>
          <w:lang w:eastAsia="es-ES"/>
        </w:rPr>
        <w:t xml:space="preserve"> (FOS) </w:t>
      </w:r>
    </w:p>
    <w:p w14:paraId="227ECCDE" w14:textId="77777777" w:rsidR="001F0AC9" w:rsidRPr="0068460C" w:rsidRDefault="001F0AC9" w:rsidP="001F0AC9">
      <w:pPr>
        <w:pStyle w:val="Prrafodelista"/>
        <w:numPr>
          <w:ilvl w:val="0"/>
          <w:numId w:val="1"/>
        </w:numPr>
        <w:jc w:val="both"/>
        <w:rPr>
          <w:rFonts w:cs="Tahoma"/>
          <w:lang w:eastAsia="es-ES"/>
        </w:rPr>
      </w:pPr>
      <w:r>
        <w:rPr>
          <w:rFonts w:cs="Tahoma"/>
          <w:lang w:eastAsia="es-ES"/>
        </w:rPr>
        <w:t>Otro componente</w:t>
      </w:r>
      <w:r w:rsidRPr="0068460C">
        <w:rPr>
          <w:rFonts w:cs="Tahoma"/>
          <w:lang w:eastAsia="es-ES"/>
        </w:rPr>
        <w:t xml:space="preserve">: </w:t>
      </w:r>
      <w:r>
        <w:rPr>
          <w:rFonts w:cs="Tahoma"/>
          <w:lang w:eastAsia="es-ES"/>
        </w:rPr>
        <w:t xml:space="preserve">Cromo que </w:t>
      </w:r>
      <w:r w:rsidRPr="0068460C">
        <w:rPr>
          <w:rFonts w:cs="Tahoma"/>
          <w:lang w:eastAsia="es-ES"/>
        </w:rPr>
        <w:t>contribuye al metabolism</w:t>
      </w:r>
      <w:r>
        <w:rPr>
          <w:rFonts w:cs="Tahoma"/>
          <w:lang w:eastAsia="es-ES"/>
        </w:rPr>
        <w:t>o normal de los macronutrientes.</w:t>
      </w:r>
    </w:p>
    <w:p w14:paraId="758619D1" w14:textId="77777777" w:rsidR="001F0AC9" w:rsidRPr="001F0AC9" w:rsidRDefault="001F0AC9" w:rsidP="001F0AC9">
      <w:pPr>
        <w:jc w:val="both"/>
        <w:rPr>
          <w:b/>
        </w:rPr>
      </w:pPr>
    </w:p>
    <w:sectPr w:rsidR="001F0AC9" w:rsidRPr="001F0A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0065A"/>
    <w:multiLevelType w:val="hybridMultilevel"/>
    <w:tmpl w:val="029468D6"/>
    <w:lvl w:ilvl="0" w:tplc="C2920D0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7E"/>
    <w:rsid w:val="001153A6"/>
    <w:rsid w:val="00121934"/>
    <w:rsid w:val="0019297E"/>
    <w:rsid w:val="001F0AC9"/>
    <w:rsid w:val="00254343"/>
    <w:rsid w:val="0036244B"/>
    <w:rsid w:val="00404797"/>
    <w:rsid w:val="004838E1"/>
    <w:rsid w:val="0069127A"/>
    <w:rsid w:val="008751A8"/>
    <w:rsid w:val="00C073C5"/>
    <w:rsid w:val="00CE0AEC"/>
    <w:rsid w:val="00D1161F"/>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2F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29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F0AC9"/>
    <w:pPr>
      <w:spacing w:before="100" w:beforeAutospacing="1" w:after="100" w:afterAutospacing="1" w:line="240" w:lineRule="auto"/>
    </w:pPr>
    <w:rPr>
      <w:rFonts w:ascii="Times New Roman" w:hAnsi="Times New Roman" w:cs="Times New Roman"/>
      <w:sz w:val="24"/>
      <w:szCs w:val="24"/>
      <w:lang w:eastAsia="es-ES"/>
    </w:rPr>
  </w:style>
  <w:style w:type="paragraph" w:styleId="Prrafodelista">
    <w:name w:val="List Paragraph"/>
    <w:basedOn w:val="Normal"/>
    <w:uiPriority w:val="34"/>
    <w:qFormat/>
    <w:rsid w:val="001F0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523</Words>
  <Characters>2882</Characters>
  <Application>Microsoft Macintosh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Arbeloa, Laura</dc:creator>
  <cp:lastModifiedBy>mariaisabel.garcia@heel.es</cp:lastModifiedBy>
  <cp:revision>9</cp:revision>
  <dcterms:created xsi:type="dcterms:W3CDTF">2018-02-09T12:17:00Z</dcterms:created>
  <dcterms:modified xsi:type="dcterms:W3CDTF">2018-02-22T08:01:00Z</dcterms:modified>
</cp:coreProperties>
</file>