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219ED" w14:textId="77777777" w:rsidR="008A377E" w:rsidRDefault="008A377E" w:rsidP="00296123">
      <w:pPr>
        <w:jc w:val="center"/>
        <w:rPr>
          <w:rStyle w:val="nfasis"/>
          <w:rFonts w:eastAsia="Times New Roman" w:cs="Arial"/>
          <w:b/>
          <w:bCs/>
          <w:sz w:val="26"/>
          <w:szCs w:val="26"/>
        </w:rPr>
      </w:pPr>
      <w:r w:rsidRPr="00AB0724">
        <w:rPr>
          <w:rStyle w:val="Textoennegrita"/>
          <w:rFonts w:eastAsia="Times New Roman" w:cs="Arial"/>
          <w:sz w:val="26"/>
          <w:szCs w:val="26"/>
        </w:rPr>
        <w:t xml:space="preserve">Laboratorios </w:t>
      </w:r>
      <w:proofErr w:type="spellStart"/>
      <w:r w:rsidRPr="00AB0724">
        <w:rPr>
          <w:rStyle w:val="Textoennegrita"/>
          <w:rFonts w:eastAsia="Times New Roman" w:cs="Arial"/>
          <w:sz w:val="26"/>
          <w:szCs w:val="26"/>
        </w:rPr>
        <w:t>Heel</w:t>
      </w:r>
      <w:proofErr w:type="spellEnd"/>
      <w:r w:rsidRPr="00AB0724">
        <w:rPr>
          <w:rStyle w:val="Textoennegrita"/>
          <w:rFonts w:eastAsia="Times New Roman" w:cs="Arial"/>
          <w:sz w:val="26"/>
          <w:szCs w:val="26"/>
        </w:rPr>
        <w:t xml:space="preserve"> España lanza al mercado </w:t>
      </w:r>
      <w:proofErr w:type="spellStart"/>
      <w:r w:rsidR="00296123">
        <w:rPr>
          <w:rStyle w:val="Textoennegrita"/>
          <w:rFonts w:eastAsia="Times New Roman" w:cs="Arial"/>
          <w:sz w:val="26"/>
          <w:szCs w:val="26"/>
        </w:rPr>
        <w:t>Bilacteel</w:t>
      </w:r>
      <w:proofErr w:type="spellEnd"/>
      <w:r w:rsidR="00296123">
        <w:rPr>
          <w:rStyle w:val="Textoennegrita"/>
          <w:rFonts w:eastAsia="Times New Roman" w:cs="Arial"/>
          <w:sz w:val="26"/>
          <w:szCs w:val="26"/>
        </w:rPr>
        <w:t>, fuente de fibra</w:t>
      </w:r>
    </w:p>
    <w:p w14:paraId="11A982D3" w14:textId="77777777" w:rsidR="008A377E" w:rsidRDefault="008A377E" w:rsidP="00296123">
      <w:pPr>
        <w:pStyle w:val="NormalWeb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815A71">
        <w:rPr>
          <w:rFonts w:asciiTheme="minorHAnsi" w:hAnsiTheme="minorHAnsi" w:cs="Tahoma"/>
          <w:b/>
          <w:sz w:val="22"/>
          <w:szCs w:val="22"/>
        </w:rPr>
        <w:t xml:space="preserve">Madrid, </w:t>
      </w:r>
      <w:r w:rsidR="00296123">
        <w:rPr>
          <w:rFonts w:asciiTheme="minorHAnsi" w:hAnsiTheme="minorHAnsi" w:cs="Tahoma"/>
          <w:b/>
          <w:sz w:val="22"/>
          <w:szCs w:val="22"/>
        </w:rPr>
        <w:t>febrero 2019</w:t>
      </w:r>
      <w:r w:rsidRPr="00815A71">
        <w:rPr>
          <w:rFonts w:asciiTheme="minorHAnsi" w:hAnsiTheme="minorHAnsi" w:cs="Tahoma"/>
          <w:b/>
          <w:sz w:val="22"/>
          <w:szCs w:val="22"/>
        </w:rPr>
        <w:t>.-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815A71">
        <w:rPr>
          <w:rFonts w:asciiTheme="minorHAnsi" w:hAnsiTheme="minorHAnsi" w:cs="Tahoma"/>
          <w:sz w:val="22"/>
          <w:szCs w:val="22"/>
        </w:rPr>
        <w:t xml:space="preserve">Laboratorios </w:t>
      </w:r>
      <w:proofErr w:type="spellStart"/>
      <w:r w:rsidR="00815A71">
        <w:rPr>
          <w:rFonts w:asciiTheme="minorHAnsi" w:hAnsiTheme="minorHAnsi" w:cs="Tahoma"/>
          <w:sz w:val="22"/>
          <w:szCs w:val="22"/>
        </w:rPr>
        <w:t>Heel</w:t>
      </w:r>
      <w:proofErr w:type="spellEnd"/>
      <w:r w:rsidR="00296123">
        <w:rPr>
          <w:rFonts w:asciiTheme="minorHAnsi" w:hAnsiTheme="minorHAnsi" w:cs="Tahoma"/>
          <w:sz w:val="22"/>
          <w:szCs w:val="22"/>
        </w:rPr>
        <w:t xml:space="preserve"> España lanza al mercado </w:t>
      </w:r>
      <w:proofErr w:type="spellStart"/>
      <w:r w:rsidR="00296123">
        <w:rPr>
          <w:rFonts w:asciiTheme="minorHAnsi" w:hAnsiTheme="minorHAnsi" w:cs="Tahoma"/>
          <w:sz w:val="22"/>
          <w:szCs w:val="22"/>
        </w:rPr>
        <w:t>Bilacteel</w:t>
      </w:r>
      <w:proofErr w:type="spellEnd"/>
      <w:r w:rsidR="00296123">
        <w:rPr>
          <w:rFonts w:asciiTheme="minorHAnsi" w:hAnsiTheme="minorHAnsi" w:cs="Tahoma"/>
          <w:sz w:val="22"/>
          <w:szCs w:val="22"/>
        </w:rPr>
        <w:t xml:space="preserve">, complemento alimenticio fuente de fibra con CN 192886.3. Se comercializa en un estuche de 10 </w:t>
      </w:r>
      <w:proofErr w:type="spellStart"/>
      <w:r w:rsidR="00296123">
        <w:rPr>
          <w:rFonts w:asciiTheme="minorHAnsi" w:hAnsiTheme="minorHAnsi" w:cs="Tahoma"/>
          <w:sz w:val="22"/>
          <w:szCs w:val="22"/>
        </w:rPr>
        <w:t>sticks</w:t>
      </w:r>
      <w:proofErr w:type="spellEnd"/>
      <w:r w:rsidR="00296123">
        <w:rPr>
          <w:rFonts w:asciiTheme="minorHAnsi" w:hAnsiTheme="minorHAnsi" w:cs="Tahoma"/>
          <w:sz w:val="22"/>
          <w:szCs w:val="22"/>
        </w:rPr>
        <w:t xml:space="preserve">. La posología recomendada es de un </w:t>
      </w:r>
      <w:proofErr w:type="spellStart"/>
      <w:r w:rsidR="00296123">
        <w:rPr>
          <w:rFonts w:asciiTheme="minorHAnsi" w:hAnsiTheme="minorHAnsi" w:cs="Tahoma"/>
          <w:sz w:val="22"/>
          <w:szCs w:val="22"/>
        </w:rPr>
        <w:t>stick</w:t>
      </w:r>
      <w:proofErr w:type="spellEnd"/>
      <w:r w:rsidR="00296123">
        <w:rPr>
          <w:rFonts w:asciiTheme="minorHAnsi" w:hAnsiTheme="minorHAnsi" w:cs="Tahoma"/>
          <w:sz w:val="22"/>
          <w:szCs w:val="22"/>
        </w:rPr>
        <w:t xml:space="preserve"> al día, preferentemente por la mañana, disuelto en agua o en líquido no caliente. Apto para pacientes a partir de 1 año de edad. Sin gluten y sin lactosa. Cada </w:t>
      </w:r>
      <w:proofErr w:type="spellStart"/>
      <w:r w:rsidR="00296123">
        <w:rPr>
          <w:rFonts w:asciiTheme="minorHAnsi" w:hAnsiTheme="minorHAnsi" w:cs="Tahoma"/>
          <w:sz w:val="22"/>
          <w:szCs w:val="22"/>
        </w:rPr>
        <w:t>stick</w:t>
      </w:r>
      <w:proofErr w:type="spellEnd"/>
      <w:r w:rsidR="00296123">
        <w:rPr>
          <w:rFonts w:asciiTheme="minorHAnsi" w:hAnsiTheme="minorHAnsi" w:cs="Tahoma"/>
          <w:sz w:val="22"/>
          <w:szCs w:val="22"/>
        </w:rPr>
        <w:t xml:space="preserve"> de </w:t>
      </w:r>
      <w:proofErr w:type="spellStart"/>
      <w:r w:rsidR="00296123">
        <w:rPr>
          <w:rFonts w:asciiTheme="minorHAnsi" w:hAnsiTheme="minorHAnsi" w:cs="Tahoma"/>
          <w:sz w:val="22"/>
          <w:szCs w:val="22"/>
        </w:rPr>
        <w:t>Bilacteel</w:t>
      </w:r>
      <w:proofErr w:type="spellEnd"/>
      <w:r w:rsidR="00296123">
        <w:rPr>
          <w:rFonts w:asciiTheme="minorHAnsi" w:hAnsiTheme="minorHAnsi" w:cs="Tahoma"/>
          <w:sz w:val="22"/>
          <w:szCs w:val="22"/>
        </w:rPr>
        <w:t xml:space="preserve"> se compone de una mezcla de</w:t>
      </w:r>
      <w:r w:rsidR="00D3326E">
        <w:rPr>
          <w:rFonts w:asciiTheme="minorHAnsi" w:hAnsiTheme="minorHAnsi" w:cs="Tahoma"/>
          <w:sz w:val="22"/>
          <w:szCs w:val="22"/>
        </w:rPr>
        <w:t xml:space="preserve">: </w:t>
      </w:r>
    </w:p>
    <w:p w14:paraId="2F0C9772" w14:textId="77777777" w:rsidR="00D3326E" w:rsidRDefault="00D3326E" w:rsidP="00296123">
      <w:pPr>
        <w:pStyle w:val="NormalWeb"/>
        <w:numPr>
          <w:ilvl w:val="0"/>
          <w:numId w:val="1"/>
        </w:num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296123">
        <w:rPr>
          <w:rFonts w:asciiTheme="minorHAnsi" w:hAnsiTheme="minorHAnsi" w:cs="Tahoma"/>
          <w:i/>
          <w:iCs/>
          <w:sz w:val="22"/>
          <w:szCs w:val="22"/>
        </w:rPr>
        <w:t>Bifidobacterium</w:t>
      </w:r>
      <w:proofErr w:type="spellEnd"/>
      <w:r w:rsidRPr="00296123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proofErr w:type="spellStart"/>
      <w:r w:rsidR="00296123" w:rsidRPr="00296123">
        <w:rPr>
          <w:rFonts w:asciiTheme="minorHAnsi" w:hAnsiTheme="minorHAnsi" w:cs="Tahoma"/>
          <w:i/>
          <w:iCs/>
          <w:sz w:val="22"/>
          <w:szCs w:val="22"/>
        </w:rPr>
        <w:t>lactis</w:t>
      </w:r>
      <w:proofErr w:type="spellEnd"/>
      <w:r w:rsidR="00296123">
        <w:rPr>
          <w:rFonts w:asciiTheme="minorHAnsi" w:hAnsiTheme="minorHAnsi" w:cs="Tahoma"/>
          <w:sz w:val="22"/>
          <w:szCs w:val="22"/>
        </w:rPr>
        <w:t xml:space="preserve"> HHC0400; </w:t>
      </w:r>
      <w:proofErr w:type="spellStart"/>
      <w:r w:rsidR="00296123" w:rsidRPr="00296123">
        <w:rPr>
          <w:rFonts w:asciiTheme="minorHAnsi" w:hAnsiTheme="minorHAnsi" w:cs="Tahoma"/>
          <w:i/>
          <w:iCs/>
          <w:sz w:val="22"/>
          <w:szCs w:val="22"/>
        </w:rPr>
        <w:t>Bifidobacterium</w:t>
      </w:r>
      <w:proofErr w:type="spellEnd"/>
      <w:r w:rsidR="00296123" w:rsidRPr="00296123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proofErr w:type="spellStart"/>
      <w:r w:rsidR="00296123" w:rsidRPr="00296123">
        <w:rPr>
          <w:rFonts w:asciiTheme="minorHAnsi" w:hAnsiTheme="minorHAnsi" w:cs="Tahoma"/>
          <w:i/>
          <w:iCs/>
          <w:sz w:val="22"/>
          <w:szCs w:val="22"/>
        </w:rPr>
        <w:t>longum</w:t>
      </w:r>
      <w:proofErr w:type="spellEnd"/>
      <w:r w:rsidR="00296123">
        <w:rPr>
          <w:rFonts w:asciiTheme="minorHAnsi" w:hAnsiTheme="minorHAnsi" w:cs="Tahoma"/>
          <w:sz w:val="22"/>
          <w:szCs w:val="22"/>
        </w:rPr>
        <w:t xml:space="preserve"> HHC0401</w:t>
      </w:r>
      <w:bookmarkStart w:id="0" w:name="_GoBack"/>
      <w:bookmarkEnd w:id="0"/>
      <w:r w:rsidR="00296123">
        <w:rPr>
          <w:rFonts w:asciiTheme="minorHAnsi" w:hAnsiTheme="minorHAnsi" w:cs="Tahoma"/>
          <w:sz w:val="22"/>
          <w:szCs w:val="22"/>
        </w:rPr>
        <w:t xml:space="preserve">; </w:t>
      </w:r>
      <w:proofErr w:type="spellStart"/>
      <w:r w:rsidR="00296123" w:rsidRPr="00296123">
        <w:rPr>
          <w:rFonts w:asciiTheme="minorHAnsi" w:hAnsiTheme="minorHAnsi" w:cs="Tahoma"/>
          <w:i/>
          <w:iCs/>
          <w:sz w:val="22"/>
          <w:szCs w:val="22"/>
        </w:rPr>
        <w:t>Lactobacillus</w:t>
      </w:r>
      <w:proofErr w:type="spellEnd"/>
      <w:r w:rsidR="00296123" w:rsidRPr="00296123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proofErr w:type="spellStart"/>
      <w:r w:rsidR="00296123" w:rsidRPr="00296123">
        <w:rPr>
          <w:rFonts w:asciiTheme="minorHAnsi" w:hAnsiTheme="minorHAnsi" w:cs="Tahoma"/>
          <w:i/>
          <w:iCs/>
          <w:sz w:val="22"/>
          <w:szCs w:val="22"/>
        </w:rPr>
        <w:t>rhamnosus</w:t>
      </w:r>
      <w:proofErr w:type="spellEnd"/>
      <w:r w:rsidR="00296123" w:rsidRPr="00296123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r w:rsidR="00296123">
        <w:rPr>
          <w:rFonts w:asciiTheme="minorHAnsi" w:hAnsiTheme="minorHAnsi" w:cs="Tahoma"/>
          <w:sz w:val="22"/>
          <w:szCs w:val="22"/>
        </w:rPr>
        <w:t xml:space="preserve">HHC0202; y </w:t>
      </w:r>
      <w:proofErr w:type="spellStart"/>
      <w:r w:rsidR="00296123" w:rsidRPr="00296123">
        <w:rPr>
          <w:rFonts w:asciiTheme="minorHAnsi" w:hAnsiTheme="minorHAnsi" w:cs="Tahoma"/>
          <w:i/>
          <w:iCs/>
          <w:sz w:val="22"/>
          <w:szCs w:val="22"/>
        </w:rPr>
        <w:t>Lactobacillus</w:t>
      </w:r>
      <w:proofErr w:type="spellEnd"/>
      <w:r w:rsidR="00296123" w:rsidRPr="00296123">
        <w:rPr>
          <w:rFonts w:asciiTheme="minorHAnsi" w:hAnsiTheme="minorHAnsi" w:cs="Tahoma"/>
          <w:i/>
          <w:iCs/>
          <w:sz w:val="22"/>
          <w:szCs w:val="22"/>
        </w:rPr>
        <w:t xml:space="preserve"> </w:t>
      </w:r>
      <w:proofErr w:type="spellStart"/>
      <w:r w:rsidR="00296123" w:rsidRPr="00296123">
        <w:rPr>
          <w:rFonts w:asciiTheme="minorHAnsi" w:hAnsiTheme="minorHAnsi" w:cs="Tahoma"/>
          <w:i/>
          <w:iCs/>
          <w:sz w:val="22"/>
          <w:szCs w:val="22"/>
        </w:rPr>
        <w:t>acidophillus</w:t>
      </w:r>
      <w:proofErr w:type="spellEnd"/>
      <w:r w:rsidR="00296123">
        <w:rPr>
          <w:rFonts w:asciiTheme="minorHAnsi" w:hAnsiTheme="minorHAnsi" w:cs="Tahoma"/>
          <w:sz w:val="22"/>
          <w:szCs w:val="22"/>
        </w:rPr>
        <w:t xml:space="preserve"> HHC1203.</w:t>
      </w:r>
    </w:p>
    <w:p w14:paraId="111AAC23" w14:textId="77777777" w:rsidR="00724766" w:rsidRDefault="00296123" w:rsidP="00296123">
      <w:pPr>
        <w:pStyle w:val="NormalWeb"/>
        <w:numPr>
          <w:ilvl w:val="0"/>
          <w:numId w:val="1"/>
        </w:numPr>
        <w:spacing w:line="276" w:lineRule="auto"/>
        <w:jc w:val="both"/>
      </w:pPr>
      <w:r>
        <w:rPr>
          <w:rFonts w:asciiTheme="minorHAnsi" w:hAnsiTheme="minorHAnsi" w:cs="Tahoma"/>
          <w:sz w:val="22"/>
          <w:szCs w:val="22"/>
        </w:rPr>
        <w:t>Fibras solubles</w:t>
      </w:r>
      <w:r w:rsidR="00D3326E">
        <w:rPr>
          <w:rFonts w:asciiTheme="minorHAnsi" w:hAnsiTheme="minorHAnsi" w:cs="Tahoma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="Tahoma"/>
          <w:sz w:val="22"/>
          <w:szCs w:val="22"/>
        </w:rPr>
        <w:t>Fructooligosacáridos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y Dextrina blanca que aportan un total de 3 gramos de fibra.</w:t>
      </w:r>
      <w:r w:rsidR="00D3326E">
        <w:rPr>
          <w:rFonts w:asciiTheme="minorHAnsi" w:hAnsiTheme="minorHAnsi" w:cs="Tahoma"/>
          <w:sz w:val="22"/>
          <w:szCs w:val="22"/>
        </w:rPr>
        <w:t xml:space="preserve"> </w:t>
      </w:r>
    </w:p>
    <w:sectPr w:rsidR="00724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676E5"/>
    <w:multiLevelType w:val="hybridMultilevel"/>
    <w:tmpl w:val="24B470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7E"/>
    <w:rsid w:val="00296123"/>
    <w:rsid w:val="003A6BC0"/>
    <w:rsid w:val="00724766"/>
    <w:rsid w:val="007B64CF"/>
    <w:rsid w:val="00815A71"/>
    <w:rsid w:val="008A377E"/>
    <w:rsid w:val="008B7B15"/>
    <w:rsid w:val="00D3326E"/>
    <w:rsid w:val="00D3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FB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3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A377E"/>
    <w:rPr>
      <w:b/>
      <w:bCs/>
    </w:rPr>
  </w:style>
  <w:style w:type="character" w:styleId="nfasis">
    <w:name w:val="Emphasis"/>
    <w:basedOn w:val="Fuentedeprrafopredeter"/>
    <w:uiPriority w:val="20"/>
    <w:qFormat/>
    <w:rsid w:val="008A377E"/>
    <w:rPr>
      <w:i/>
      <w:iCs/>
    </w:rPr>
  </w:style>
  <w:style w:type="paragraph" w:styleId="NormalWeb">
    <w:name w:val="Normal (Web)"/>
    <w:basedOn w:val="Normal"/>
    <w:uiPriority w:val="99"/>
    <w:unhideWhenUsed/>
    <w:rsid w:val="008A37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618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7</cp:revision>
  <dcterms:created xsi:type="dcterms:W3CDTF">2017-05-26T09:59:00Z</dcterms:created>
  <dcterms:modified xsi:type="dcterms:W3CDTF">2019-02-12T11:18:00Z</dcterms:modified>
</cp:coreProperties>
</file>