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8B10" w14:textId="2A6A6305" w:rsidR="002C5175" w:rsidRDefault="005B1D38" w:rsidP="00AB0724">
      <w:pPr>
        <w:jc w:val="center"/>
        <w:rPr>
          <w:rStyle w:val="Textoennegrita"/>
          <w:rFonts w:eastAsia="Times New Roman" w:cs="Arial"/>
          <w:sz w:val="26"/>
          <w:szCs w:val="26"/>
        </w:rPr>
      </w:pPr>
      <w:r>
        <w:rPr>
          <w:rStyle w:val="Textoennegrita"/>
          <w:rFonts w:eastAsia="Times New Roman" w:cs="Arial"/>
          <w:sz w:val="26"/>
          <w:szCs w:val="26"/>
        </w:rPr>
        <w:t>Lanzamiento de Cholest Balance, el nuevo simbiótico de la línea MedibiotiX</w:t>
      </w:r>
    </w:p>
    <w:p w14:paraId="4E65736F" w14:textId="7DAA5C5B" w:rsidR="005B1D38" w:rsidRPr="00D57DDA" w:rsidRDefault="005B1D38" w:rsidP="00AB0724">
      <w:pPr>
        <w:jc w:val="center"/>
        <w:rPr>
          <w:rStyle w:val="nfasis"/>
          <w:rFonts w:eastAsia="Times New Roman" w:cs="Arial"/>
          <w:b/>
          <w:bCs/>
          <w:sz w:val="24"/>
          <w:szCs w:val="24"/>
        </w:rPr>
      </w:pPr>
      <w:r w:rsidRPr="00B25E26">
        <w:rPr>
          <w:rFonts w:eastAsia="Times New Roman" w:cs="Arial"/>
          <w:b/>
          <w:bCs/>
          <w:sz w:val="24"/>
          <w:szCs w:val="24"/>
        </w:rPr>
        <w:t xml:space="preserve">Contribuye a normalizar los niveles de </w:t>
      </w:r>
      <w:r w:rsidR="00D947A2" w:rsidRPr="00B25E26">
        <w:rPr>
          <w:rFonts w:eastAsia="Times New Roman" w:cs="Arial"/>
          <w:b/>
          <w:bCs/>
          <w:sz w:val="24"/>
          <w:szCs w:val="24"/>
        </w:rPr>
        <w:t>colesterol</w:t>
      </w:r>
      <w:r w:rsidRPr="00B25E26">
        <w:rPr>
          <w:rFonts w:eastAsia="Times New Roman" w:cs="Arial"/>
          <w:b/>
          <w:bCs/>
          <w:sz w:val="24"/>
          <w:szCs w:val="24"/>
        </w:rPr>
        <w:t xml:space="preserve"> y triglicéridos</w:t>
      </w:r>
    </w:p>
    <w:p w14:paraId="3E1BF936" w14:textId="22E166A6" w:rsidR="003C00B8" w:rsidRDefault="003C00B8" w:rsidP="00B46B6D">
      <w:pPr>
        <w:jc w:val="both"/>
        <w:rPr>
          <w:rFonts w:cs="Tahoma"/>
        </w:rPr>
      </w:pPr>
      <w:r w:rsidRPr="00173926">
        <w:rPr>
          <w:rFonts w:cs="Tahoma"/>
          <w:b/>
          <w:bCs/>
        </w:rPr>
        <w:t xml:space="preserve">Madrid, </w:t>
      </w:r>
      <w:r w:rsidR="00407839">
        <w:rPr>
          <w:rFonts w:cs="Tahoma"/>
          <w:b/>
          <w:bCs/>
        </w:rPr>
        <w:t>mayo</w:t>
      </w:r>
      <w:r w:rsidRPr="00173926">
        <w:rPr>
          <w:rFonts w:cs="Tahoma"/>
          <w:b/>
          <w:bCs/>
        </w:rPr>
        <w:t xml:space="preserve"> 2022.-</w:t>
      </w:r>
      <w:r>
        <w:rPr>
          <w:rFonts w:cs="Tahoma"/>
        </w:rPr>
        <w:t xml:space="preserve"> </w:t>
      </w:r>
      <w:r w:rsidR="005B1D38" w:rsidRPr="00715A6F">
        <w:rPr>
          <w:rFonts w:cs="Tahoma"/>
          <w:b/>
          <w:bCs/>
        </w:rPr>
        <w:t>Cholest Balance</w:t>
      </w:r>
      <w:r w:rsidR="005B1D38">
        <w:rPr>
          <w:rFonts w:cs="Tahoma"/>
        </w:rPr>
        <w:t>, el nuevo lanzamiento de la Línea MedibiotiX de Laboratorios Heel España, es un simbiótico con arroz de levadura</w:t>
      </w:r>
      <w:r w:rsidR="00F94066">
        <w:rPr>
          <w:rFonts w:cs="Tahoma"/>
        </w:rPr>
        <w:t xml:space="preserve"> roja</w:t>
      </w:r>
      <w:r w:rsidR="005B1D38">
        <w:rPr>
          <w:rFonts w:cs="Tahoma"/>
        </w:rPr>
        <w:t>, extracto de bergamota, niacina, colina y cromo</w:t>
      </w:r>
      <w:r w:rsidR="00D947A2">
        <w:rPr>
          <w:rFonts w:cs="Tahoma"/>
        </w:rPr>
        <w:t xml:space="preserve"> </w:t>
      </w:r>
      <w:r w:rsidR="00D947A2" w:rsidRPr="00B25E26">
        <w:rPr>
          <w:rFonts w:cs="Tahoma"/>
        </w:rPr>
        <w:t xml:space="preserve">que contribuye a normalizar los niveles de </w:t>
      </w:r>
      <w:r w:rsidR="00715A6F" w:rsidRPr="00B25E26">
        <w:rPr>
          <w:rFonts w:cs="Tahoma"/>
        </w:rPr>
        <w:t>colesterol</w:t>
      </w:r>
      <w:r w:rsidR="00D947A2" w:rsidRPr="00B25E26">
        <w:rPr>
          <w:rFonts w:cs="Tahoma"/>
        </w:rPr>
        <w:t xml:space="preserve"> y triglicéridos. Además,</w:t>
      </w:r>
      <w:r w:rsidR="00715A6F" w:rsidRPr="00B25E26">
        <w:rPr>
          <w:rFonts w:cs="Tahoma"/>
        </w:rPr>
        <w:t xml:space="preserve"> ayuda a </w:t>
      </w:r>
      <w:r w:rsidR="00345DF4" w:rsidRPr="00B25E26">
        <w:rPr>
          <w:rFonts w:cs="Tahoma"/>
        </w:rPr>
        <w:t>prevenir las</w:t>
      </w:r>
      <w:r w:rsidR="00715A6F" w:rsidRPr="00B25E26">
        <w:rPr>
          <w:rFonts w:cs="Tahoma"/>
        </w:rPr>
        <w:t xml:space="preserve"> complicaciones cardiovasculares y cerebrovasculares. </w:t>
      </w:r>
    </w:p>
    <w:p w14:paraId="1D791D5B" w14:textId="77777777" w:rsidR="005B1D38" w:rsidRPr="005B1D38" w:rsidRDefault="005B1D38" w:rsidP="00B46B6D">
      <w:pPr>
        <w:jc w:val="both"/>
        <w:rPr>
          <w:rFonts w:cs="Tahoma"/>
          <w:b/>
          <w:bCs/>
        </w:rPr>
      </w:pPr>
      <w:r w:rsidRPr="005B1D38">
        <w:rPr>
          <w:rFonts w:cs="Tahoma"/>
          <w:b/>
          <w:bCs/>
        </w:rPr>
        <w:t>Composición de Cholest Balance</w:t>
      </w:r>
    </w:p>
    <w:p w14:paraId="739D7572" w14:textId="77777777" w:rsidR="003C00B8" w:rsidRPr="003C00B8" w:rsidRDefault="003317B1" w:rsidP="00B46B6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iCs/>
        </w:rPr>
      </w:pPr>
      <w:r w:rsidRPr="003C00B8">
        <w:rPr>
          <w:rFonts w:eastAsia="Times New Roman" w:cs="Tahoma"/>
        </w:rPr>
        <w:t xml:space="preserve">Probióticos: </w:t>
      </w:r>
    </w:p>
    <w:p w14:paraId="5A1A6FD0" w14:textId="6AB7EB52" w:rsidR="0039019A" w:rsidRPr="00DB2731" w:rsidRDefault="005B1D38" w:rsidP="00B46B6D">
      <w:pPr>
        <w:pStyle w:val="Prrafodelista"/>
        <w:numPr>
          <w:ilvl w:val="1"/>
          <w:numId w:val="6"/>
        </w:numPr>
        <w:spacing w:after="160" w:line="259" w:lineRule="auto"/>
        <w:jc w:val="both"/>
      </w:pPr>
      <w:r>
        <w:rPr>
          <w:i/>
          <w:iCs/>
        </w:rPr>
        <w:t>Bifidobacteri</w:t>
      </w:r>
      <w:r w:rsidR="00DB2731">
        <w:rPr>
          <w:i/>
          <w:iCs/>
        </w:rPr>
        <w:t xml:space="preserve">um lactis </w:t>
      </w:r>
      <w:r w:rsidR="00DB2731" w:rsidRPr="00DB2731">
        <w:t>B420</w:t>
      </w:r>
    </w:p>
    <w:p w14:paraId="1C53F1B2" w14:textId="72A8DBF4" w:rsidR="00DB2731" w:rsidRPr="003C00B8" w:rsidRDefault="00DB2731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r>
        <w:rPr>
          <w:i/>
          <w:iCs/>
        </w:rPr>
        <w:t xml:space="preserve">Bifidobacterium longum </w:t>
      </w:r>
      <w:r w:rsidRPr="00DB2731">
        <w:t>BB536</w:t>
      </w:r>
    </w:p>
    <w:p w14:paraId="5BD3206A" w14:textId="1D8078FE" w:rsidR="00B31BCD" w:rsidRDefault="00B31BCD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Prebióticos: 50 mg de fructooligosacáridos</w:t>
      </w:r>
    </w:p>
    <w:p w14:paraId="7A96E2F0" w14:textId="4BF39CCC" w:rsidR="00B31BCD" w:rsidRPr="00B31BCD" w:rsidRDefault="00B31BCD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2,5 mg de monacolina K de arroz de levadura roja</w:t>
      </w:r>
    </w:p>
    <w:p w14:paraId="3D0DA1DE" w14:textId="543118F2" w:rsidR="003C00B8" w:rsidRDefault="00B31BCD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rFonts w:eastAsia="Times New Roman" w:cs="Tahoma"/>
        </w:rPr>
        <w:t>100 mg de extracto seco de fruto de bergamota</w:t>
      </w:r>
    </w:p>
    <w:p w14:paraId="5FEE1303" w14:textId="3A30AF9C" w:rsidR="00B46B6D" w:rsidRPr="00B31BCD" w:rsidRDefault="00B31BCD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 w:rsidRPr="00B31BCD">
        <w:rPr>
          <w:iCs/>
        </w:rPr>
        <w:t>8 mg de Niacina</w:t>
      </w:r>
    </w:p>
    <w:p w14:paraId="78CDC291" w14:textId="6D74D4E8" w:rsidR="00B31BCD" w:rsidRPr="00B31BCD" w:rsidRDefault="00B31BCD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 w:rsidRPr="00B31BCD">
        <w:rPr>
          <w:iCs/>
        </w:rPr>
        <w:t>86 mg de Colina</w:t>
      </w:r>
    </w:p>
    <w:p w14:paraId="3618C9D5" w14:textId="66D4ED6E" w:rsidR="00B31BCD" w:rsidRDefault="00B31BCD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 w:rsidRPr="00B31BCD">
        <w:rPr>
          <w:iCs/>
        </w:rPr>
        <w:t>Cromo</w:t>
      </w:r>
    </w:p>
    <w:p w14:paraId="11A58402" w14:textId="7BDC962C" w:rsidR="00EF4453" w:rsidRDefault="002C1242" w:rsidP="00EF4453">
      <w:pPr>
        <w:jc w:val="both"/>
        <w:rPr>
          <w:iCs/>
        </w:rPr>
      </w:pPr>
      <w:r>
        <w:rPr>
          <w:iCs/>
        </w:rPr>
        <w:t>Gracias a l</w:t>
      </w:r>
      <w:r w:rsidR="00EF4453">
        <w:rPr>
          <w:iCs/>
        </w:rPr>
        <w:t>a combinación de todos estos ingredientes</w:t>
      </w:r>
      <w:r>
        <w:rPr>
          <w:iCs/>
        </w:rPr>
        <w:t xml:space="preserve">, </w:t>
      </w:r>
      <w:r w:rsidRPr="002C1242">
        <w:rPr>
          <w:b/>
          <w:bCs/>
          <w:iCs/>
        </w:rPr>
        <w:t>Cholest Balance</w:t>
      </w:r>
      <w:r>
        <w:rPr>
          <w:iCs/>
        </w:rPr>
        <w:t xml:space="preserve"> contribuye</w:t>
      </w:r>
      <w:r w:rsidR="00EF4453">
        <w:rPr>
          <w:iCs/>
        </w:rPr>
        <w:t xml:space="preserve"> a:</w:t>
      </w:r>
    </w:p>
    <w:p w14:paraId="6D52D68B" w14:textId="03CD8810" w:rsidR="00EF4453" w:rsidRDefault="00EF4453" w:rsidP="00EF4453">
      <w:pPr>
        <w:pStyle w:val="Prrafodelista"/>
        <w:numPr>
          <w:ilvl w:val="0"/>
          <w:numId w:val="11"/>
        </w:numPr>
        <w:jc w:val="both"/>
        <w:rPr>
          <w:iCs/>
        </w:rPr>
      </w:pPr>
      <w:r>
        <w:rPr>
          <w:iCs/>
        </w:rPr>
        <w:t>Normalizar los niveles de lípidos (colesterol y triglicéridos)</w:t>
      </w:r>
    </w:p>
    <w:p w14:paraId="7EE98123" w14:textId="4D159F14" w:rsidR="00EF4453" w:rsidRDefault="00EF4453" w:rsidP="00EF4453">
      <w:pPr>
        <w:pStyle w:val="Prrafodelista"/>
        <w:numPr>
          <w:ilvl w:val="0"/>
          <w:numId w:val="11"/>
        </w:numPr>
        <w:jc w:val="both"/>
        <w:rPr>
          <w:iCs/>
        </w:rPr>
      </w:pPr>
      <w:r>
        <w:rPr>
          <w:iCs/>
        </w:rPr>
        <w:t>Ayudar al metabolismo de los lípidos a nivel hepático</w:t>
      </w:r>
    </w:p>
    <w:p w14:paraId="1C418EB1" w14:textId="5D56D944" w:rsidR="00EF4453" w:rsidRPr="00EF4453" w:rsidRDefault="00EF4453" w:rsidP="00EF4453">
      <w:pPr>
        <w:pStyle w:val="Prrafodelista"/>
        <w:numPr>
          <w:ilvl w:val="0"/>
          <w:numId w:val="11"/>
        </w:numPr>
        <w:jc w:val="both"/>
        <w:rPr>
          <w:iCs/>
        </w:rPr>
      </w:pPr>
      <w:r>
        <w:rPr>
          <w:iCs/>
        </w:rPr>
        <w:t xml:space="preserve">Equilibrar </w:t>
      </w:r>
      <w:proofErr w:type="gramStart"/>
      <w:r>
        <w:rPr>
          <w:iCs/>
        </w:rPr>
        <w:t>la microbiota intestinal</w:t>
      </w:r>
      <w:proofErr w:type="gramEnd"/>
    </w:p>
    <w:p w14:paraId="6A19F060" w14:textId="17689A56" w:rsidR="003132E7" w:rsidRPr="003132E7" w:rsidRDefault="003132E7" w:rsidP="003132E7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>A quién va dirigido</w:t>
      </w:r>
      <w:r w:rsidR="00B31BCD">
        <w:rPr>
          <w:b/>
          <w:bCs/>
          <w:iCs/>
        </w:rPr>
        <w:t xml:space="preserve"> Cholest Balance</w:t>
      </w:r>
    </w:p>
    <w:p w14:paraId="65670065" w14:textId="7C0B7A11" w:rsidR="003132E7" w:rsidRDefault="00DB2731" w:rsidP="003132E7">
      <w:pPr>
        <w:jc w:val="both"/>
        <w:rPr>
          <w:iCs/>
        </w:rPr>
      </w:pPr>
      <w:r>
        <w:rPr>
          <w:b/>
          <w:bCs/>
          <w:iCs/>
        </w:rPr>
        <w:t>Cholest Balance</w:t>
      </w:r>
      <w:r w:rsidR="003132E7">
        <w:rPr>
          <w:iCs/>
        </w:rPr>
        <w:t xml:space="preserve"> es apto </w:t>
      </w:r>
      <w:r w:rsidR="00DB1D2A">
        <w:rPr>
          <w:iCs/>
        </w:rPr>
        <w:t xml:space="preserve">para </w:t>
      </w:r>
      <w:r>
        <w:rPr>
          <w:iCs/>
        </w:rPr>
        <w:t>adultos mayores de 18 años que requieran:</w:t>
      </w:r>
    </w:p>
    <w:p w14:paraId="10B52754" w14:textId="67DA0082" w:rsidR="003132E7" w:rsidRDefault="00DB2731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Normalizar los niveles de colesterol y triglicéridos</w:t>
      </w:r>
    </w:p>
    <w:p w14:paraId="6D23E953" w14:textId="31527044" w:rsidR="00DB2731" w:rsidRDefault="00DB2731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Reducir el riesgo de aterosclerosis</w:t>
      </w:r>
    </w:p>
    <w:p w14:paraId="39CBB45D" w14:textId="17F45F88" w:rsidR="00F169DD" w:rsidRDefault="00DB2731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DB2731">
        <w:rPr>
          <w:rFonts w:asciiTheme="minorHAnsi" w:eastAsia="Times New Roman" w:hAnsiTheme="minorHAnsi" w:cs="Tahoma"/>
          <w:sz w:val="22"/>
          <w:szCs w:val="22"/>
          <w:u w:val="single"/>
        </w:rPr>
        <w:t>Importante</w:t>
      </w:r>
      <w:r>
        <w:rPr>
          <w:rFonts w:asciiTheme="minorHAnsi" w:eastAsia="Times New Roman" w:hAnsiTheme="minorHAnsi" w:cs="Tahoma"/>
          <w:sz w:val="22"/>
          <w:szCs w:val="22"/>
        </w:rPr>
        <w:t xml:space="preserve">: No debe ser consumido por mujeres embarazadas o en períodos de lactancia. Tampoco niños menores de 18 años. No debe consumirse si se está tomando medicamentos para reducir el colesterol o si se consumen productos que contengan arroz de levadura roja. </w:t>
      </w:r>
    </w:p>
    <w:p w14:paraId="1501A60C" w14:textId="7B4BD254" w:rsidR="00B25E26" w:rsidRDefault="00B25E26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</w:p>
    <w:p w14:paraId="26D0D4A8" w14:textId="347AF97D" w:rsidR="00B25E26" w:rsidRDefault="00B25E26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</w:p>
    <w:p w14:paraId="6CC1FCAF" w14:textId="2A3E6015" w:rsidR="00B25E26" w:rsidRPr="00B25E26" w:rsidRDefault="00407839" w:rsidP="00B25E26">
      <w:pPr>
        <w:jc w:val="both"/>
        <w:rPr>
          <w:iCs/>
          <w:sz w:val="18"/>
          <w:szCs w:val="18"/>
        </w:rPr>
      </w:pPr>
      <w:hyperlink r:id="rId5" w:history="1">
        <w:r w:rsidR="00B25E26" w:rsidRPr="003C04FD">
          <w:rPr>
            <w:rStyle w:val="Hipervnculo"/>
            <w:iCs/>
            <w:sz w:val="18"/>
            <w:szCs w:val="18"/>
          </w:rPr>
          <w:t>www.medibiotix.es</w:t>
        </w:r>
      </w:hyperlink>
    </w:p>
    <w:sectPr w:rsidR="00B25E26" w:rsidRPr="00B25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0B6"/>
    <w:multiLevelType w:val="hybridMultilevel"/>
    <w:tmpl w:val="691E0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AFE"/>
    <w:multiLevelType w:val="hybridMultilevel"/>
    <w:tmpl w:val="C40691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EB2"/>
    <w:multiLevelType w:val="hybridMultilevel"/>
    <w:tmpl w:val="0038D1D6"/>
    <w:lvl w:ilvl="0" w:tplc="2B6E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5DDB"/>
    <w:multiLevelType w:val="hybridMultilevel"/>
    <w:tmpl w:val="4B905EE2"/>
    <w:lvl w:ilvl="0" w:tplc="0E74D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1C82"/>
    <w:multiLevelType w:val="hybridMultilevel"/>
    <w:tmpl w:val="564859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253"/>
    <w:multiLevelType w:val="hybridMultilevel"/>
    <w:tmpl w:val="EFBC8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919"/>
    <w:multiLevelType w:val="hybridMultilevel"/>
    <w:tmpl w:val="A78AFA38"/>
    <w:lvl w:ilvl="0" w:tplc="0388B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5722D"/>
    <w:multiLevelType w:val="hybridMultilevel"/>
    <w:tmpl w:val="E8B865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F0CD9"/>
    <w:multiLevelType w:val="hybridMultilevel"/>
    <w:tmpl w:val="01EE7422"/>
    <w:lvl w:ilvl="0" w:tplc="C8ECA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364C6"/>
    <w:multiLevelType w:val="multilevel"/>
    <w:tmpl w:val="80F6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CD7395"/>
    <w:multiLevelType w:val="hybridMultilevel"/>
    <w:tmpl w:val="E1A0546C"/>
    <w:lvl w:ilvl="0" w:tplc="6AA49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01566">
    <w:abstractNumId w:val="1"/>
  </w:num>
  <w:num w:numId="2" w16cid:durableId="1912735593">
    <w:abstractNumId w:val="0"/>
  </w:num>
  <w:num w:numId="3" w16cid:durableId="786238527">
    <w:abstractNumId w:val="7"/>
  </w:num>
  <w:num w:numId="4" w16cid:durableId="1554391955">
    <w:abstractNumId w:val="6"/>
  </w:num>
  <w:num w:numId="5" w16cid:durableId="213934247">
    <w:abstractNumId w:val="9"/>
  </w:num>
  <w:num w:numId="6" w16cid:durableId="1995525252">
    <w:abstractNumId w:val="4"/>
  </w:num>
  <w:num w:numId="7" w16cid:durableId="2025864400">
    <w:abstractNumId w:val="2"/>
  </w:num>
  <w:num w:numId="8" w16cid:durableId="1086918106">
    <w:abstractNumId w:val="10"/>
  </w:num>
  <w:num w:numId="9" w16cid:durableId="1992513051">
    <w:abstractNumId w:val="5"/>
  </w:num>
  <w:num w:numId="10" w16cid:durableId="1349334181">
    <w:abstractNumId w:val="3"/>
  </w:num>
  <w:num w:numId="11" w16cid:durableId="13968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8"/>
    <w:rsid w:val="000845E8"/>
    <w:rsid w:val="000A10B6"/>
    <w:rsid w:val="000D697D"/>
    <w:rsid w:val="001301C5"/>
    <w:rsid w:val="00156A91"/>
    <w:rsid w:val="00166298"/>
    <w:rsid w:val="00173926"/>
    <w:rsid w:val="002C1242"/>
    <w:rsid w:val="002C5175"/>
    <w:rsid w:val="002D21C3"/>
    <w:rsid w:val="003132E7"/>
    <w:rsid w:val="003317B1"/>
    <w:rsid w:val="00345DF4"/>
    <w:rsid w:val="00346E67"/>
    <w:rsid w:val="0039019A"/>
    <w:rsid w:val="003C00B8"/>
    <w:rsid w:val="00407839"/>
    <w:rsid w:val="0045668D"/>
    <w:rsid w:val="00487CFA"/>
    <w:rsid w:val="004A1B8D"/>
    <w:rsid w:val="004A2511"/>
    <w:rsid w:val="005318E7"/>
    <w:rsid w:val="0055666A"/>
    <w:rsid w:val="005B1D38"/>
    <w:rsid w:val="0062318E"/>
    <w:rsid w:val="00667058"/>
    <w:rsid w:val="006B6360"/>
    <w:rsid w:val="006E60A1"/>
    <w:rsid w:val="00715A6F"/>
    <w:rsid w:val="007301C7"/>
    <w:rsid w:val="007B7A49"/>
    <w:rsid w:val="00872E6A"/>
    <w:rsid w:val="008848CD"/>
    <w:rsid w:val="008B1111"/>
    <w:rsid w:val="008B26AA"/>
    <w:rsid w:val="00A06097"/>
    <w:rsid w:val="00A6092F"/>
    <w:rsid w:val="00A972C3"/>
    <w:rsid w:val="00AB0724"/>
    <w:rsid w:val="00AE6CDF"/>
    <w:rsid w:val="00B25E26"/>
    <w:rsid w:val="00B31BCD"/>
    <w:rsid w:val="00B36ED0"/>
    <w:rsid w:val="00B46B6D"/>
    <w:rsid w:val="00BB0BBF"/>
    <w:rsid w:val="00C27B2B"/>
    <w:rsid w:val="00C63618"/>
    <w:rsid w:val="00D57DDA"/>
    <w:rsid w:val="00D947A2"/>
    <w:rsid w:val="00DB1D2A"/>
    <w:rsid w:val="00DB2731"/>
    <w:rsid w:val="00DD4BD5"/>
    <w:rsid w:val="00E8460E"/>
    <w:rsid w:val="00EF4453"/>
    <w:rsid w:val="00F169DD"/>
    <w:rsid w:val="00F93BF3"/>
    <w:rsid w:val="00F94066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A11E"/>
  <w15:docId w15:val="{7DF0341C-9434-48CF-A244-8553AB6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67058"/>
    <w:rPr>
      <w:b/>
      <w:bCs/>
    </w:rPr>
  </w:style>
  <w:style w:type="character" w:styleId="nfasis">
    <w:name w:val="Emphasis"/>
    <w:basedOn w:val="Fuentedeprrafopredeter"/>
    <w:uiPriority w:val="20"/>
    <w:qFormat/>
    <w:rsid w:val="00667058"/>
    <w:rPr>
      <w:i/>
      <w:iCs/>
    </w:rPr>
  </w:style>
  <w:style w:type="paragraph" w:styleId="Prrafodelista">
    <w:name w:val="List Paragraph"/>
    <w:basedOn w:val="Normal"/>
    <w:uiPriority w:val="34"/>
    <w:qFormat/>
    <w:rsid w:val="00667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0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25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biotix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Arbeloa, Laura</dc:creator>
  <cp:lastModifiedBy>Garcia, Maria Isabel</cp:lastModifiedBy>
  <cp:revision>19</cp:revision>
  <dcterms:created xsi:type="dcterms:W3CDTF">2022-03-16T14:12:00Z</dcterms:created>
  <dcterms:modified xsi:type="dcterms:W3CDTF">2022-04-28T10:42:00Z</dcterms:modified>
</cp:coreProperties>
</file>