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28B10" w14:textId="18F08071" w:rsidR="002C5175" w:rsidRDefault="0052594E" w:rsidP="00AB0724">
      <w:pPr>
        <w:jc w:val="center"/>
        <w:rPr>
          <w:rStyle w:val="Textoennegrita"/>
          <w:rFonts w:eastAsia="Times New Roman" w:cs="Arial"/>
          <w:sz w:val="26"/>
          <w:szCs w:val="26"/>
        </w:rPr>
      </w:pPr>
      <w:proofErr w:type="spellStart"/>
      <w:r>
        <w:rPr>
          <w:rStyle w:val="Textoennegrita"/>
          <w:rFonts w:eastAsia="Times New Roman" w:cs="Arial"/>
          <w:sz w:val="26"/>
          <w:szCs w:val="26"/>
        </w:rPr>
        <w:t>Iso</w:t>
      </w:r>
      <w:proofErr w:type="spellEnd"/>
      <w:r>
        <w:rPr>
          <w:rStyle w:val="Textoennegrita"/>
          <w:rFonts w:eastAsia="Times New Roman" w:cs="Arial"/>
          <w:sz w:val="26"/>
          <w:szCs w:val="26"/>
        </w:rPr>
        <w:t xml:space="preserve"> Balance</w:t>
      </w:r>
      <w:r w:rsidR="00E57075">
        <w:rPr>
          <w:rStyle w:val="Textoennegrita"/>
          <w:rFonts w:eastAsia="Times New Roman" w:cs="Arial"/>
          <w:sz w:val="26"/>
          <w:szCs w:val="26"/>
        </w:rPr>
        <w:t>, el</w:t>
      </w:r>
      <w:r w:rsidR="003C00B8">
        <w:rPr>
          <w:rStyle w:val="Textoennegrita"/>
          <w:rFonts w:eastAsia="Times New Roman" w:cs="Arial"/>
          <w:sz w:val="26"/>
          <w:szCs w:val="26"/>
        </w:rPr>
        <w:t xml:space="preserve"> </w:t>
      </w:r>
      <w:r w:rsidR="00667058" w:rsidRPr="00AB0724">
        <w:rPr>
          <w:rStyle w:val="Textoennegrita"/>
          <w:rFonts w:eastAsia="Times New Roman" w:cs="Arial"/>
          <w:sz w:val="26"/>
          <w:szCs w:val="26"/>
        </w:rPr>
        <w:t xml:space="preserve">nuevo simbiótico de la </w:t>
      </w:r>
      <w:r w:rsidR="003E2C88">
        <w:rPr>
          <w:rStyle w:val="Textoennegrita"/>
          <w:rFonts w:eastAsia="Times New Roman" w:cs="Arial"/>
          <w:sz w:val="26"/>
          <w:szCs w:val="26"/>
        </w:rPr>
        <w:t>L</w:t>
      </w:r>
      <w:r w:rsidR="00667058" w:rsidRPr="00AB0724">
        <w:rPr>
          <w:rStyle w:val="Textoennegrita"/>
          <w:rFonts w:eastAsia="Times New Roman" w:cs="Arial"/>
          <w:sz w:val="26"/>
          <w:szCs w:val="26"/>
        </w:rPr>
        <w:t xml:space="preserve">ínea </w:t>
      </w:r>
      <w:proofErr w:type="spellStart"/>
      <w:r w:rsidR="003C00B8">
        <w:rPr>
          <w:rStyle w:val="Textoennegrita"/>
          <w:rFonts w:eastAsia="Times New Roman" w:cs="Arial"/>
          <w:sz w:val="26"/>
          <w:szCs w:val="26"/>
        </w:rPr>
        <w:t>MedibiotiX</w:t>
      </w:r>
      <w:proofErr w:type="spellEnd"/>
      <w:r w:rsidR="0098131E">
        <w:rPr>
          <w:rStyle w:val="Textoennegrita"/>
          <w:rFonts w:eastAsia="Times New Roman" w:cs="Arial"/>
          <w:sz w:val="26"/>
          <w:szCs w:val="26"/>
        </w:rPr>
        <w:br/>
      </w:r>
      <w:r>
        <w:rPr>
          <w:rStyle w:val="Textoennegrita"/>
          <w:rFonts w:eastAsia="Times New Roman" w:cs="Arial"/>
          <w:sz w:val="26"/>
          <w:szCs w:val="26"/>
        </w:rPr>
        <w:t xml:space="preserve">de Laboratorios </w:t>
      </w:r>
      <w:proofErr w:type="spellStart"/>
      <w:r>
        <w:rPr>
          <w:rStyle w:val="Textoennegrita"/>
          <w:rFonts w:eastAsia="Times New Roman" w:cs="Arial"/>
          <w:sz w:val="26"/>
          <w:szCs w:val="26"/>
        </w:rPr>
        <w:t>Heel</w:t>
      </w:r>
      <w:proofErr w:type="spellEnd"/>
      <w:r>
        <w:rPr>
          <w:rStyle w:val="Textoennegrita"/>
          <w:rFonts w:eastAsia="Times New Roman" w:cs="Arial"/>
          <w:sz w:val="26"/>
          <w:szCs w:val="26"/>
        </w:rPr>
        <w:t xml:space="preserve"> España</w:t>
      </w:r>
    </w:p>
    <w:p w14:paraId="64BA2069" w14:textId="1202449F" w:rsidR="00E57075" w:rsidRPr="0052594E" w:rsidRDefault="0052594E" w:rsidP="00AB0724">
      <w:pPr>
        <w:jc w:val="center"/>
        <w:rPr>
          <w:rStyle w:val="nfasis"/>
          <w:rFonts w:eastAsia="Times New Roman" w:cs="Arial"/>
          <w:b/>
          <w:bCs/>
          <w:sz w:val="24"/>
          <w:szCs w:val="24"/>
        </w:rPr>
      </w:pPr>
      <w:r w:rsidRPr="0052594E">
        <w:rPr>
          <w:rStyle w:val="Textoennegrita"/>
          <w:rFonts w:eastAsia="Times New Roman" w:cs="Arial"/>
          <w:sz w:val="24"/>
          <w:szCs w:val="24"/>
        </w:rPr>
        <w:t xml:space="preserve">Con </w:t>
      </w:r>
      <w:proofErr w:type="spellStart"/>
      <w:r w:rsidRPr="008536A8">
        <w:rPr>
          <w:rStyle w:val="Textoennegrita"/>
          <w:rFonts w:eastAsia="Times New Roman" w:cs="Arial"/>
          <w:i/>
          <w:iCs/>
          <w:sz w:val="24"/>
          <w:szCs w:val="24"/>
        </w:rPr>
        <w:t>Saccharomyces</w:t>
      </w:r>
      <w:proofErr w:type="spellEnd"/>
      <w:r w:rsidRPr="008536A8">
        <w:rPr>
          <w:rStyle w:val="Textoennegrita"/>
          <w:rFonts w:eastAsia="Times New Roman" w:cs="Arial"/>
          <w:i/>
          <w:iCs/>
          <w:sz w:val="24"/>
          <w:szCs w:val="24"/>
        </w:rPr>
        <w:t xml:space="preserve"> </w:t>
      </w:r>
      <w:proofErr w:type="spellStart"/>
      <w:r w:rsidRPr="008536A8">
        <w:rPr>
          <w:rStyle w:val="Textoennegrita"/>
          <w:rFonts w:eastAsia="Times New Roman" w:cs="Arial"/>
          <w:i/>
          <w:iCs/>
          <w:sz w:val="24"/>
          <w:szCs w:val="24"/>
        </w:rPr>
        <w:t>boulardii</w:t>
      </w:r>
      <w:proofErr w:type="spellEnd"/>
      <w:r>
        <w:rPr>
          <w:rStyle w:val="Textoennegrita"/>
          <w:rFonts w:eastAsia="Times New Roman" w:cs="Arial"/>
          <w:sz w:val="24"/>
          <w:szCs w:val="24"/>
        </w:rPr>
        <w:t xml:space="preserve"> y zinc, </w:t>
      </w:r>
      <w:proofErr w:type="spellStart"/>
      <w:r w:rsidRPr="0052594E">
        <w:rPr>
          <w:rStyle w:val="Textoennegrita"/>
          <w:rFonts w:eastAsia="Times New Roman" w:cs="Arial"/>
          <w:sz w:val="24"/>
          <w:szCs w:val="24"/>
        </w:rPr>
        <w:t>Iso</w:t>
      </w:r>
      <w:proofErr w:type="spellEnd"/>
      <w:r w:rsidRPr="0052594E">
        <w:rPr>
          <w:rStyle w:val="Textoennegrita"/>
          <w:rFonts w:eastAsia="Times New Roman" w:cs="Arial"/>
          <w:sz w:val="24"/>
          <w:szCs w:val="24"/>
        </w:rPr>
        <w:t xml:space="preserve"> Balance con</w:t>
      </w:r>
      <w:r>
        <w:rPr>
          <w:rStyle w:val="Textoennegrita"/>
          <w:rFonts w:eastAsia="Times New Roman" w:cs="Arial"/>
          <w:sz w:val="24"/>
          <w:szCs w:val="24"/>
        </w:rPr>
        <w:t>tribuye al abordaje de la sintomatología asociada a procesos diarreicos agudos</w:t>
      </w:r>
    </w:p>
    <w:p w14:paraId="14CE5CD0" w14:textId="0479F409" w:rsidR="008536A8" w:rsidRDefault="003C00B8" w:rsidP="00B46B6D">
      <w:pPr>
        <w:jc w:val="both"/>
        <w:rPr>
          <w:b/>
          <w:bCs/>
          <w:iCs/>
        </w:rPr>
      </w:pPr>
      <w:r w:rsidRPr="00173926">
        <w:rPr>
          <w:rFonts w:cs="Tahoma"/>
          <w:b/>
          <w:bCs/>
        </w:rPr>
        <w:t xml:space="preserve">Madrid, </w:t>
      </w:r>
      <w:r w:rsidR="00BD0363">
        <w:rPr>
          <w:rFonts w:cs="Tahoma"/>
          <w:b/>
          <w:bCs/>
        </w:rPr>
        <w:t>agosto</w:t>
      </w:r>
      <w:r w:rsidRPr="00173926">
        <w:rPr>
          <w:rFonts w:cs="Tahoma"/>
          <w:b/>
          <w:bCs/>
        </w:rPr>
        <w:t xml:space="preserve"> 2022.-</w:t>
      </w:r>
      <w:r>
        <w:rPr>
          <w:rFonts w:cs="Tahoma"/>
        </w:rPr>
        <w:t xml:space="preserve"> </w:t>
      </w:r>
      <w:proofErr w:type="spellStart"/>
      <w:r w:rsidR="0052594E" w:rsidRPr="0027673B">
        <w:rPr>
          <w:rFonts w:cs="Tahoma"/>
          <w:b/>
          <w:bCs/>
        </w:rPr>
        <w:t>Iso</w:t>
      </w:r>
      <w:proofErr w:type="spellEnd"/>
      <w:r w:rsidR="0052594E" w:rsidRPr="0027673B">
        <w:rPr>
          <w:rFonts w:cs="Tahoma"/>
          <w:b/>
          <w:bCs/>
        </w:rPr>
        <w:t xml:space="preserve"> Balance</w:t>
      </w:r>
      <w:r w:rsidR="00E57075">
        <w:rPr>
          <w:rFonts w:cs="Tahoma"/>
        </w:rPr>
        <w:t xml:space="preserve"> se incorpora al </w:t>
      </w:r>
      <w:proofErr w:type="gramStart"/>
      <w:r w:rsidR="00E57075">
        <w:rPr>
          <w:rFonts w:cs="Tahoma"/>
        </w:rPr>
        <w:t>portfolio</w:t>
      </w:r>
      <w:proofErr w:type="gramEnd"/>
      <w:r w:rsidR="00E57075">
        <w:rPr>
          <w:rFonts w:cs="Tahoma"/>
        </w:rPr>
        <w:t xml:space="preserve"> de l</w:t>
      </w:r>
      <w:r w:rsidR="00667058" w:rsidRPr="00667058">
        <w:rPr>
          <w:rFonts w:cs="Tahoma"/>
        </w:rPr>
        <w:t xml:space="preserve">a nueva </w:t>
      </w:r>
      <w:r w:rsidR="003F2CF7">
        <w:rPr>
          <w:rFonts w:cs="Tahoma"/>
        </w:rPr>
        <w:t>L</w:t>
      </w:r>
      <w:r w:rsidR="00667058" w:rsidRPr="00667058">
        <w:rPr>
          <w:rFonts w:cs="Tahoma"/>
        </w:rPr>
        <w:t xml:space="preserve">ínea de simbióticos de </w:t>
      </w:r>
      <w:proofErr w:type="spellStart"/>
      <w:r w:rsidR="00667058" w:rsidRPr="00667058">
        <w:rPr>
          <w:rFonts w:cs="Tahoma"/>
        </w:rPr>
        <w:t>Heel</w:t>
      </w:r>
      <w:proofErr w:type="spellEnd"/>
      <w:r w:rsidR="005673C1">
        <w:rPr>
          <w:rFonts w:cs="Tahoma"/>
        </w:rPr>
        <w:t xml:space="preserve"> España</w:t>
      </w:r>
      <w:r w:rsidR="00667058" w:rsidRPr="00667058">
        <w:rPr>
          <w:rFonts w:cs="Tahoma"/>
        </w:rPr>
        <w:t xml:space="preserve">, </w:t>
      </w:r>
      <w:proofErr w:type="spellStart"/>
      <w:r w:rsidRPr="00173926">
        <w:rPr>
          <w:rFonts w:cs="Tahoma"/>
          <w:b/>
          <w:bCs/>
        </w:rPr>
        <w:t>MedibiotiX</w:t>
      </w:r>
      <w:proofErr w:type="spellEnd"/>
      <w:r>
        <w:rPr>
          <w:rFonts w:cs="Tahoma"/>
        </w:rPr>
        <w:t xml:space="preserve">. </w:t>
      </w:r>
      <w:r>
        <w:rPr>
          <w:iCs/>
        </w:rPr>
        <w:t>Se trata de un simbiótico</w:t>
      </w:r>
      <w:r w:rsidR="00E57075">
        <w:rPr>
          <w:iCs/>
        </w:rPr>
        <w:t xml:space="preserve"> con </w:t>
      </w:r>
      <w:proofErr w:type="spellStart"/>
      <w:r w:rsidR="0052594E" w:rsidRPr="008536A8">
        <w:rPr>
          <w:i/>
        </w:rPr>
        <w:t>Saccharomyces</w:t>
      </w:r>
      <w:proofErr w:type="spellEnd"/>
      <w:r w:rsidR="0052594E" w:rsidRPr="008536A8">
        <w:rPr>
          <w:i/>
        </w:rPr>
        <w:t xml:space="preserve"> </w:t>
      </w:r>
      <w:proofErr w:type="spellStart"/>
      <w:r w:rsidR="0052594E" w:rsidRPr="008536A8">
        <w:rPr>
          <w:i/>
        </w:rPr>
        <w:t>boulardii</w:t>
      </w:r>
      <w:proofErr w:type="spellEnd"/>
      <w:r>
        <w:rPr>
          <w:iCs/>
        </w:rPr>
        <w:t>,</w:t>
      </w:r>
      <w:r w:rsidR="0052594E">
        <w:rPr>
          <w:iCs/>
        </w:rPr>
        <w:t xml:space="preserve"> glucosa, sales minerales, citrato de so</w:t>
      </w:r>
      <w:r w:rsidR="00DA59BB">
        <w:rPr>
          <w:iCs/>
        </w:rPr>
        <w:t>d</w:t>
      </w:r>
      <w:r w:rsidR="0052594E">
        <w:rPr>
          <w:iCs/>
        </w:rPr>
        <w:t>io, zinc y fructooligosacáridos</w:t>
      </w:r>
      <w:r>
        <w:rPr>
          <w:iCs/>
        </w:rPr>
        <w:t xml:space="preserve"> </w:t>
      </w:r>
      <w:r w:rsidR="008536A8" w:rsidRPr="008536A8">
        <w:rPr>
          <w:iCs/>
        </w:rPr>
        <w:t>que contribuye al metabolismo normal de los macronutrientes y al funcionamiento normal del sistema inmunitario.</w:t>
      </w:r>
    </w:p>
    <w:p w14:paraId="0D4295A1" w14:textId="59EE6E6B" w:rsidR="003C00B8" w:rsidRDefault="0027673B" w:rsidP="00B46B6D">
      <w:pPr>
        <w:jc w:val="both"/>
        <w:rPr>
          <w:iCs/>
        </w:rPr>
      </w:pPr>
      <w:proofErr w:type="spellStart"/>
      <w:r>
        <w:rPr>
          <w:rFonts w:eastAsia="Times New Roman" w:cs="Tahoma"/>
          <w:b/>
          <w:bCs/>
        </w:rPr>
        <w:t>Iso</w:t>
      </w:r>
      <w:proofErr w:type="spellEnd"/>
      <w:r w:rsidR="00E57075">
        <w:rPr>
          <w:rFonts w:eastAsia="Times New Roman" w:cs="Tahoma"/>
          <w:b/>
          <w:bCs/>
        </w:rPr>
        <w:t xml:space="preserve"> Balance</w:t>
      </w:r>
      <w:r w:rsidR="003C00B8">
        <w:rPr>
          <w:rFonts w:eastAsia="Times New Roman" w:cs="Tahoma"/>
        </w:rPr>
        <w:t xml:space="preserve"> </w:t>
      </w:r>
      <w:r w:rsidR="008536A8">
        <w:rPr>
          <w:rFonts w:eastAsia="Times New Roman" w:cs="Tahoma"/>
        </w:rPr>
        <w:t xml:space="preserve">se convierte en la elección ideal para el abordaje de la sintomatología asociada a los procesos diarreicos agudos. </w:t>
      </w:r>
      <w:r w:rsidR="00D5378F">
        <w:rPr>
          <w:iCs/>
        </w:rPr>
        <w:t>S</w:t>
      </w:r>
      <w:r w:rsidR="003C00B8">
        <w:rPr>
          <w:iCs/>
        </w:rPr>
        <w:t xml:space="preserve">e presenta en </w:t>
      </w:r>
      <w:r w:rsidR="00D5378F">
        <w:rPr>
          <w:iCs/>
        </w:rPr>
        <w:t>un envase</w:t>
      </w:r>
      <w:r w:rsidR="003C00B8">
        <w:rPr>
          <w:iCs/>
        </w:rPr>
        <w:t xml:space="preserve"> de </w:t>
      </w:r>
      <w:r w:rsidR="003C00B8" w:rsidRPr="0050582D">
        <w:rPr>
          <w:iCs/>
        </w:rPr>
        <w:t>1</w:t>
      </w:r>
      <w:r w:rsidR="00D5378F">
        <w:rPr>
          <w:iCs/>
        </w:rPr>
        <w:t>0</w:t>
      </w:r>
      <w:r w:rsidR="003C00B8" w:rsidRPr="0050582D">
        <w:rPr>
          <w:iCs/>
        </w:rPr>
        <w:t xml:space="preserve"> sobres </w:t>
      </w:r>
      <w:r w:rsidR="00E57075">
        <w:rPr>
          <w:iCs/>
        </w:rPr>
        <w:t xml:space="preserve">con tecnología </w:t>
      </w:r>
      <w:proofErr w:type="spellStart"/>
      <w:r w:rsidR="00E57075" w:rsidRPr="00296AF5">
        <w:rPr>
          <w:iCs/>
        </w:rPr>
        <w:t>Duocam</w:t>
      </w:r>
      <w:proofErr w:type="spellEnd"/>
      <w:r w:rsidR="00E57075" w:rsidRPr="00296AF5">
        <w:rPr>
          <w:iCs/>
        </w:rPr>
        <w:t>®</w:t>
      </w:r>
      <w:r w:rsidR="00E57075">
        <w:rPr>
          <w:iCs/>
        </w:rPr>
        <w:t xml:space="preserve">, de doble cámara, que </w:t>
      </w:r>
      <w:r w:rsidR="00E57075" w:rsidRPr="006E52B9">
        <w:rPr>
          <w:rFonts w:cs="Tahoma"/>
        </w:rPr>
        <w:t xml:space="preserve">asegura la calidad del producto y </w:t>
      </w:r>
      <w:r w:rsidR="00E57075">
        <w:rPr>
          <w:rFonts w:cs="Tahoma"/>
        </w:rPr>
        <w:t>su</w:t>
      </w:r>
      <w:r w:rsidR="00E57075" w:rsidRPr="006E52B9">
        <w:rPr>
          <w:rFonts w:cs="Tahoma"/>
        </w:rPr>
        <w:t xml:space="preserve"> viabilidad</w:t>
      </w:r>
      <w:r w:rsidR="003C00B8" w:rsidRPr="0050582D">
        <w:rPr>
          <w:iCs/>
        </w:rPr>
        <w:t xml:space="preserve">. </w:t>
      </w:r>
      <w:r w:rsidR="00C9238B">
        <w:rPr>
          <w:iCs/>
        </w:rPr>
        <w:t xml:space="preserve">Tomar </w:t>
      </w:r>
      <w:r w:rsidR="00D5378F">
        <w:rPr>
          <w:iCs/>
        </w:rPr>
        <w:t xml:space="preserve">de </w:t>
      </w:r>
      <w:r w:rsidR="00C9238B">
        <w:rPr>
          <w:iCs/>
        </w:rPr>
        <w:t xml:space="preserve">1 </w:t>
      </w:r>
      <w:r w:rsidR="00D5378F">
        <w:rPr>
          <w:iCs/>
        </w:rPr>
        <w:t xml:space="preserve">a 4 </w:t>
      </w:r>
      <w:r w:rsidR="00C9238B">
        <w:rPr>
          <w:iCs/>
        </w:rPr>
        <w:t>sobre</w:t>
      </w:r>
      <w:r w:rsidR="00D5378F">
        <w:rPr>
          <w:iCs/>
        </w:rPr>
        <w:t>s</w:t>
      </w:r>
      <w:r w:rsidR="00C9238B">
        <w:rPr>
          <w:iCs/>
        </w:rPr>
        <w:t xml:space="preserve"> al día </w:t>
      </w:r>
      <w:r w:rsidR="00377717">
        <w:rPr>
          <w:iCs/>
        </w:rPr>
        <w:t>según la edad y el estado del paciente</w:t>
      </w:r>
      <w:r w:rsidR="00C9238B">
        <w:rPr>
          <w:iCs/>
        </w:rPr>
        <w:t>.</w:t>
      </w:r>
      <w:r w:rsidR="00377717">
        <w:rPr>
          <w:iCs/>
        </w:rPr>
        <w:t xml:space="preserve"> Hay que disolver el contenido del sobre en 200 ml de agua y tomar la preparación a lo largo del día. </w:t>
      </w:r>
      <w:r w:rsidR="00C9238B">
        <w:rPr>
          <w:iCs/>
        </w:rPr>
        <w:t xml:space="preserve"> No debe ser consumido </w:t>
      </w:r>
      <w:r w:rsidR="00377717">
        <w:rPr>
          <w:iCs/>
        </w:rPr>
        <w:t xml:space="preserve">por pacientes críticamente enfermos o inmunosuprimidos. No contiene ni gluten ni lactosa. </w:t>
      </w:r>
    </w:p>
    <w:p w14:paraId="4D2428D1" w14:textId="1EFA144B" w:rsidR="003C00B8" w:rsidRPr="003132E7" w:rsidRDefault="003132E7" w:rsidP="00B46B6D">
      <w:pPr>
        <w:jc w:val="both"/>
        <w:rPr>
          <w:b/>
          <w:bCs/>
          <w:iCs/>
        </w:rPr>
      </w:pPr>
      <w:r w:rsidRPr="003132E7">
        <w:rPr>
          <w:b/>
          <w:bCs/>
          <w:iCs/>
        </w:rPr>
        <w:t xml:space="preserve">Composición de </w:t>
      </w:r>
      <w:proofErr w:type="spellStart"/>
      <w:r w:rsidR="0027673B">
        <w:rPr>
          <w:b/>
          <w:bCs/>
          <w:iCs/>
        </w:rPr>
        <w:t>Iso</w:t>
      </w:r>
      <w:proofErr w:type="spellEnd"/>
      <w:r w:rsidR="00CD3EB6">
        <w:rPr>
          <w:b/>
          <w:bCs/>
          <w:iCs/>
        </w:rPr>
        <w:t xml:space="preserve"> Balance</w:t>
      </w:r>
    </w:p>
    <w:p w14:paraId="40118CC3" w14:textId="3C346353" w:rsidR="008536A8" w:rsidRPr="008536A8" w:rsidRDefault="008536A8" w:rsidP="008536A8">
      <w:pPr>
        <w:numPr>
          <w:ilvl w:val="0"/>
          <w:numId w:val="11"/>
        </w:numPr>
        <w:spacing w:after="0"/>
        <w:jc w:val="both"/>
        <w:rPr>
          <w:iCs/>
        </w:rPr>
      </w:pPr>
      <w:proofErr w:type="spellStart"/>
      <w:r w:rsidRPr="008536A8">
        <w:rPr>
          <w:i/>
        </w:rPr>
        <w:t>Sac</w:t>
      </w:r>
      <w:r w:rsidR="00813995">
        <w:rPr>
          <w:i/>
        </w:rPr>
        <w:t>c</w:t>
      </w:r>
      <w:r w:rsidRPr="008536A8">
        <w:rPr>
          <w:i/>
        </w:rPr>
        <w:t>haromyces</w:t>
      </w:r>
      <w:proofErr w:type="spellEnd"/>
      <w:r w:rsidRPr="008536A8">
        <w:rPr>
          <w:i/>
        </w:rPr>
        <w:t xml:space="preserve"> </w:t>
      </w:r>
      <w:proofErr w:type="spellStart"/>
      <w:r w:rsidRPr="008536A8">
        <w:rPr>
          <w:i/>
        </w:rPr>
        <w:t>boulardii</w:t>
      </w:r>
      <w:proofErr w:type="spellEnd"/>
      <w:r w:rsidRPr="008536A8">
        <w:rPr>
          <w:iCs/>
        </w:rPr>
        <w:t xml:space="preserve"> 2x10⁹ UFC</w:t>
      </w:r>
    </w:p>
    <w:p w14:paraId="7C51EC81" w14:textId="0E2F4E8A" w:rsidR="008536A8" w:rsidRPr="008536A8" w:rsidRDefault="008536A8" w:rsidP="008536A8">
      <w:pPr>
        <w:numPr>
          <w:ilvl w:val="0"/>
          <w:numId w:val="11"/>
        </w:numPr>
        <w:spacing w:after="0"/>
        <w:jc w:val="both"/>
        <w:rPr>
          <w:iCs/>
        </w:rPr>
      </w:pPr>
      <w:r>
        <w:rPr>
          <w:iCs/>
        </w:rPr>
        <w:t>Fructooligosacáridos:</w:t>
      </w:r>
      <w:r w:rsidRPr="008536A8">
        <w:rPr>
          <w:iCs/>
        </w:rPr>
        <w:t xml:space="preserve"> 10 mg</w:t>
      </w:r>
    </w:p>
    <w:p w14:paraId="6DEAFEA1" w14:textId="77777777" w:rsidR="008536A8" w:rsidRPr="008536A8" w:rsidRDefault="008536A8" w:rsidP="008536A8">
      <w:pPr>
        <w:numPr>
          <w:ilvl w:val="0"/>
          <w:numId w:val="11"/>
        </w:numPr>
        <w:spacing w:after="0"/>
        <w:jc w:val="both"/>
        <w:rPr>
          <w:iCs/>
        </w:rPr>
      </w:pPr>
      <w:r w:rsidRPr="008536A8">
        <w:rPr>
          <w:iCs/>
        </w:rPr>
        <w:t>Sales de Rehidratación Oral (SRO)</w:t>
      </w:r>
    </w:p>
    <w:p w14:paraId="6B376ABC" w14:textId="2EE5B081" w:rsidR="008536A8" w:rsidRPr="008536A8" w:rsidRDefault="008536A8" w:rsidP="008536A8">
      <w:pPr>
        <w:numPr>
          <w:ilvl w:val="1"/>
          <w:numId w:val="11"/>
        </w:numPr>
        <w:spacing w:after="0"/>
        <w:jc w:val="both"/>
        <w:rPr>
          <w:iCs/>
        </w:rPr>
      </w:pPr>
      <w:r w:rsidRPr="008536A8">
        <w:rPr>
          <w:iCs/>
        </w:rPr>
        <w:t>Glucosa</w:t>
      </w:r>
      <w:r>
        <w:rPr>
          <w:iCs/>
        </w:rPr>
        <w:t>:</w:t>
      </w:r>
      <w:r w:rsidRPr="008536A8">
        <w:rPr>
          <w:iCs/>
        </w:rPr>
        <w:t xml:space="preserve"> 2</w:t>
      </w:r>
      <w:r>
        <w:rPr>
          <w:iCs/>
        </w:rPr>
        <w:t>.</w:t>
      </w:r>
      <w:r w:rsidRPr="008536A8">
        <w:rPr>
          <w:iCs/>
        </w:rPr>
        <w:t>636,75 mg</w:t>
      </w:r>
    </w:p>
    <w:p w14:paraId="48069F10" w14:textId="3CB11FFA" w:rsidR="008536A8" w:rsidRPr="008536A8" w:rsidRDefault="008536A8" w:rsidP="008536A8">
      <w:pPr>
        <w:numPr>
          <w:ilvl w:val="1"/>
          <w:numId w:val="11"/>
        </w:numPr>
        <w:spacing w:after="0"/>
        <w:jc w:val="both"/>
        <w:rPr>
          <w:iCs/>
        </w:rPr>
      </w:pPr>
      <w:r w:rsidRPr="008536A8">
        <w:rPr>
          <w:iCs/>
        </w:rPr>
        <w:t>Sodio</w:t>
      </w:r>
      <w:r>
        <w:rPr>
          <w:iCs/>
        </w:rPr>
        <w:t>:</w:t>
      </w:r>
      <w:r w:rsidRPr="008536A8">
        <w:rPr>
          <w:iCs/>
        </w:rPr>
        <w:t xml:space="preserve"> 275,88 mg</w:t>
      </w:r>
    </w:p>
    <w:p w14:paraId="411110E3" w14:textId="72248EDC" w:rsidR="008536A8" w:rsidRPr="008536A8" w:rsidRDefault="008536A8" w:rsidP="008536A8">
      <w:pPr>
        <w:numPr>
          <w:ilvl w:val="1"/>
          <w:numId w:val="11"/>
        </w:numPr>
        <w:spacing w:after="0"/>
        <w:jc w:val="both"/>
        <w:rPr>
          <w:iCs/>
        </w:rPr>
      </w:pPr>
      <w:r w:rsidRPr="008536A8">
        <w:rPr>
          <w:iCs/>
        </w:rPr>
        <w:t>Potasio</w:t>
      </w:r>
      <w:r>
        <w:rPr>
          <w:iCs/>
        </w:rPr>
        <w:t>:</w:t>
      </w:r>
      <w:r w:rsidRPr="008536A8">
        <w:rPr>
          <w:iCs/>
        </w:rPr>
        <w:t xml:space="preserve"> 156,40 mg</w:t>
      </w:r>
    </w:p>
    <w:p w14:paraId="46C1B9C5" w14:textId="7F899457" w:rsidR="008536A8" w:rsidRPr="008536A8" w:rsidRDefault="008536A8" w:rsidP="008536A8">
      <w:pPr>
        <w:numPr>
          <w:ilvl w:val="1"/>
          <w:numId w:val="11"/>
        </w:numPr>
        <w:spacing w:after="0"/>
        <w:jc w:val="both"/>
        <w:rPr>
          <w:iCs/>
        </w:rPr>
      </w:pPr>
      <w:r w:rsidRPr="008536A8">
        <w:rPr>
          <w:iCs/>
        </w:rPr>
        <w:t>Cloro</w:t>
      </w:r>
      <w:r>
        <w:rPr>
          <w:iCs/>
        </w:rPr>
        <w:t>:</w:t>
      </w:r>
      <w:r w:rsidRPr="008536A8">
        <w:rPr>
          <w:iCs/>
        </w:rPr>
        <w:t xml:space="preserve"> 425,86 mg</w:t>
      </w:r>
    </w:p>
    <w:p w14:paraId="11008439" w14:textId="5C0CC8B6" w:rsidR="008536A8" w:rsidRPr="008536A8" w:rsidRDefault="008536A8" w:rsidP="008536A8">
      <w:pPr>
        <w:numPr>
          <w:ilvl w:val="0"/>
          <w:numId w:val="11"/>
        </w:numPr>
        <w:jc w:val="both"/>
        <w:rPr>
          <w:iCs/>
        </w:rPr>
      </w:pPr>
      <w:r w:rsidRPr="008536A8">
        <w:rPr>
          <w:iCs/>
        </w:rPr>
        <w:t>Zinc</w:t>
      </w:r>
      <w:r>
        <w:rPr>
          <w:iCs/>
        </w:rPr>
        <w:t>:</w:t>
      </w:r>
      <w:r w:rsidRPr="008536A8">
        <w:rPr>
          <w:iCs/>
        </w:rPr>
        <w:t xml:space="preserve"> 7 mg</w:t>
      </w:r>
    </w:p>
    <w:p w14:paraId="6A19F060" w14:textId="09CF0106" w:rsidR="003132E7" w:rsidRPr="003132E7" w:rsidRDefault="003132E7" w:rsidP="008536A8">
      <w:pPr>
        <w:jc w:val="both"/>
        <w:rPr>
          <w:b/>
          <w:bCs/>
          <w:iCs/>
        </w:rPr>
      </w:pPr>
      <w:r w:rsidRPr="003132E7">
        <w:rPr>
          <w:b/>
          <w:bCs/>
          <w:iCs/>
        </w:rPr>
        <w:t>A quién va dirigido</w:t>
      </w:r>
    </w:p>
    <w:p w14:paraId="39CBB45D" w14:textId="37D3D092" w:rsidR="00F169DD" w:rsidRDefault="003132E7" w:rsidP="0027673B">
      <w:pPr>
        <w:jc w:val="both"/>
        <w:rPr>
          <w:iCs/>
        </w:rPr>
      </w:pPr>
      <w:r>
        <w:rPr>
          <w:iCs/>
        </w:rPr>
        <w:t xml:space="preserve">Gracias al efecto sinérgico de sus componentes, </w:t>
      </w:r>
      <w:proofErr w:type="spellStart"/>
      <w:r w:rsidR="0027673B">
        <w:rPr>
          <w:b/>
          <w:bCs/>
          <w:iCs/>
        </w:rPr>
        <w:t>Iso</w:t>
      </w:r>
      <w:proofErr w:type="spellEnd"/>
      <w:r w:rsidR="0027673B">
        <w:rPr>
          <w:b/>
          <w:bCs/>
          <w:iCs/>
        </w:rPr>
        <w:t xml:space="preserve"> Balance</w:t>
      </w:r>
      <w:r>
        <w:rPr>
          <w:iCs/>
        </w:rPr>
        <w:t xml:space="preserve"> </w:t>
      </w:r>
      <w:r w:rsidR="00362228">
        <w:rPr>
          <w:iCs/>
        </w:rPr>
        <w:t xml:space="preserve">va dirigido </w:t>
      </w:r>
      <w:r w:rsidR="0027673B">
        <w:rPr>
          <w:iCs/>
        </w:rPr>
        <w:t>a niños y adultos como complemento en el tratamiento de</w:t>
      </w:r>
      <w:r>
        <w:rPr>
          <w:iCs/>
        </w:rPr>
        <w:t>:</w:t>
      </w:r>
    </w:p>
    <w:p w14:paraId="53F55451" w14:textId="526DFA85" w:rsidR="0027673B" w:rsidRDefault="0027673B" w:rsidP="0027673B">
      <w:pPr>
        <w:pStyle w:val="Prrafodelista"/>
        <w:numPr>
          <w:ilvl w:val="0"/>
          <w:numId w:val="12"/>
        </w:numPr>
        <w:jc w:val="both"/>
        <w:rPr>
          <w:iCs/>
        </w:rPr>
      </w:pPr>
      <w:r>
        <w:rPr>
          <w:iCs/>
        </w:rPr>
        <w:t>Diarrea aguda de origen infeccioso, vírico o bacteriano.</w:t>
      </w:r>
    </w:p>
    <w:p w14:paraId="06FF947E" w14:textId="4BA5D15A" w:rsidR="0027673B" w:rsidRDefault="0027673B" w:rsidP="0027673B">
      <w:pPr>
        <w:pStyle w:val="Prrafodelista"/>
        <w:numPr>
          <w:ilvl w:val="0"/>
          <w:numId w:val="12"/>
        </w:numPr>
        <w:jc w:val="both"/>
        <w:rPr>
          <w:iCs/>
        </w:rPr>
      </w:pPr>
      <w:r>
        <w:rPr>
          <w:iCs/>
        </w:rPr>
        <w:t>Diarrea asociada a antibióticos.</w:t>
      </w:r>
    </w:p>
    <w:p w14:paraId="62D0437D" w14:textId="1F95A9F5" w:rsidR="0027673B" w:rsidRPr="0027673B" w:rsidRDefault="0027673B" w:rsidP="0027673B">
      <w:pPr>
        <w:pStyle w:val="Prrafodelista"/>
        <w:numPr>
          <w:ilvl w:val="0"/>
          <w:numId w:val="12"/>
        </w:numPr>
        <w:jc w:val="both"/>
        <w:rPr>
          <w:iCs/>
        </w:rPr>
      </w:pPr>
      <w:r>
        <w:rPr>
          <w:iCs/>
        </w:rPr>
        <w:t xml:space="preserve">Diarrea del viajero. </w:t>
      </w:r>
    </w:p>
    <w:sectPr w:rsidR="0027673B" w:rsidRPr="002767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0B6"/>
    <w:multiLevelType w:val="hybridMultilevel"/>
    <w:tmpl w:val="691E0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0AFE"/>
    <w:multiLevelType w:val="hybridMultilevel"/>
    <w:tmpl w:val="C40691F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0EB2"/>
    <w:multiLevelType w:val="hybridMultilevel"/>
    <w:tmpl w:val="0038D1D6"/>
    <w:lvl w:ilvl="0" w:tplc="2B6E9B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247C9"/>
    <w:multiLevelType w:val="hybridMultilevel"/>
    <w:tmpl w:val="747E9F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A5DDB"/>
    <w:multiLevelType w:val="hybridMultilevel"/>
    <w:tmpl w:val="4B905EE2"/>
    <w:lvl w:ilvl="0" w:tplc="0E74D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1C82"/>
    <w:multiLevelType w:val="hybridMultilevel"/>
    <w:tmpl w:val="5648598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253"/>
    <w:multiLevelType w:val="hybridMultilevel"/>
    <w:tmpl w:val="EFBC80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2919"/>
    <w:multiLevelType w:val="hybridMultilevel"/>
    <w:tmpl w:val="A78AFA38"/>
    <w:lvl w:ilvl="0" w:tplc="0388B4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5722D"/>
    <w:multiLevelType w:val="hybridMultilevel"/>
    <w:tmpl w:val="E8B865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77BEC"/>
    <w:multiLevelType w:val="hybridMultilevel"/>
    <w:tmpl w:val="C3F401AE"/>
    <w:lvl w:ilvl="0" w:tplc="C03E9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44CC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480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84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AAF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C2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60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4A2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0F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364C6"/>
    <w:multiLevelType w:val="multilevel"/>
    <w:tmpl w:val="80F6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CD7395"/>
    <w:multiLevelType w:val="hybridMultilevel"/>
    <w:tmpl w:val="E1A0546C"/>
    <w:lvl w:ilvl="0" w:tplc="6AA499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17762">
    <w:abstractNumId w:val="1"/>
  </w:num>
  <w:num w:numId="2" w16cid:durableId="1386834185">
    <w:abstractNumId w:val="0"/>
  </w:num>
  <w:num w:numId="3" w16cid:durableId="1465854525">
    <w:abstractNumId w:val="8"/>
  </w:num>
  <w:num w:numId="4" w16cid:durableId="352804425">
    <w:abstractNumId w:val="7"/>
  </w:num>
  <w:num w:numId="5" w16cid:durableId="2119058534">
    <w:abstractNumId w:val="10"/>
  </w:num>
  <w:num w:numId="6" w16cid:durableId="179901231">
    <w:abstractNumId w:val="5"/>
  </w:num>
  <w:num w:numId="7" w16cid:durableId="1559900611">
    <w:abstractNumId w:val="2"/>
  </w:num>
  <w:num w:numId="8" w16cid:durableId="424690565">
    <w:abstractNumId w:val="11"/>
  </w:num>
  <w:num w:numId="9" w16cid:durableId="439303168">
    <w:abstractNumId w:val="6"/>
  </w:num>
  <w:num w:numId="10" w16cid:durableId="1895389605">
    <w:abstractNumId w:val="4"/>
  </w:num>
  <w:num w:numId="11" w16cid:durableId="38017258">
    <w:abstractNumId w:val="9"/>
  </w:num>
  <w:num w:numId="12" w16cid:durableId="386801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58"/>
    <w:rsid w:val="00066212"/>
    <w:rsid w:val="000845E8"/>
    <w:rsid w:val="000A10B6"/>
    <w:rsid w:val="000D697D"/>
    <w:rsid w:val="0012588F"/>
    <w:rsid w:val="001301C5"/>
    <w:rsid w:val="00131B1A"/>
    <w:rsid w:val="00156A91"/>
    <w:rsid w:val="00166298"/>
    <w:rsid w:val="00173926"/>
    <w:rsid w:val="0027673B"/>
    <w:rsid w:val="002C5175"/>
    <w:rsid w:val="002D21C3"/>
    <w:rsid w:val="003132E7"/>
    <w:rsid w:val="003317B1"/>
    <w:rsid w:val="00346E67"/>
    <w:rsid w:val="00362228"/>
    <w:rsid w:val="00377717"/>
    <w:rsid w:val="0039019A"/>
    <w:rsid w:val="003C00B8"/>
    <w:rsid w:val="003E2C88"/>
    <w:rsid w:val="003F2CF7"/>
    <w:rsid w:val="00414BB3"/>
    <w:rsid w:val="0045668D"/>
    <w:rsid w:val="00487CFA"/>
    <w:rsid w:val="004A1B8D"/>
    <w:rsid w:val="004A2511"/>
    <w:rsid w:val="004D01A5"/>
    <w:rsid w:val="0052594E"/>
    <w:rsid w:val="005318E7"/>
    <w:rsid w:val="0055666A"/>
    <w:rsid w:val="005673C1"/>
    <w:rsid w:val="0062318E"/>
    <w:rsid w:val="00667058"/>
    <w:rsid w:val="006B6360"/>
    <w:rsid w:val="007301C7"/>
    <w:rsid w:val="00805E05"/>
    <w:rsid w:val="00813995"/>
    <w:rsid w:val="008536A8"/>
    <w:rsid w:val="00872E6A"/>
    <w:rsid w:val="008848CD"/>
    <w:rsid w:val="008B26AA"/>
    <w:rsid w:val="008C19E8"/>
    <w:rsid w:val="0098131E"/>
    <w:rsid w:val="009F1CC9"/>
    <w:rsid w:val="00A6092F"/>
    <w:rsid w:val="00A972C3"/>
    <w:rsid w:val="00A972E7"/>
    <w:rsid w:val="00AB0724"/>
    <w:rsid w:val="00AE6CDF"/>
    <w:rsid w:val="00B36ED0"/>
    <w:rsid w:val="00B46B6D"/>
    <w:rsid w:val="00BB0BBF"/>
    <w:rsid w:val="00BD0363"/>
    <w:rsid w:val="00C27B2B"/>
    <w:rsid w:val="00C63618"/>
    <w:rsid w:val="00C9238B"/>
    <w:rsid w:val="00CD3EB6"/>
    <w:rsid w:val="00D5378F"/>
    <w:rsid w:val="00DA59BB"/>
    <w:rsid w:val="00DD4BD5"/>
    <w:rsid w:val="00E57075"/>
    <w:rsid w:val="00E8460E"/>
    <w:rsid w:val="00F169DD"/>
    <w:rsid w:val="00F21B73"/>
    <w:rsid w:val="00F93BF3"/>
    <w:rsid w:val="00F9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A11E"/>
  <w15:docId w15:val="{7DF0341C-9434-48CF-A244-8553AB6C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67058"/>
    <w:rPr>
      <w:b/>
      <w:bCs/>
    </w:rPr>
  </w:style>
  <w:style w:type="character" w:styleId="nfasis">
    <w:name w:val="Emphasis"/>
    <w:basedOn w:val="Fuentedeprrafopredeter"/>
    <w:uiPriority w:val="20"/>
    <w:qFormat/>
    <w:rsid w:val="00667058"/>
    <w:rPr>
      <w:i/>
      <w:iCs/>
    </w:rPr>
  </w:style>
  <w:style w:type="paragraph" w:styleId="Prrafodelista">
    <w:name w:val="List Paragraph"/>
    <w:basedOn w:val="Normal"/>
    <w:uiPriority w:val="34"/>
    <w:qFormat/>
    <w:rsid w:val="006670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70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1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1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1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1350</Characters>
  <Application>Microsoft Office Word</Application>
  <DocSecurity>0</DocSecurity>
  <Lines>32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Arbeloa, Laura</dc:creator>
  <cp:lastModifiedBy>Garcia, Maria Isabel</cp:lastModifiedBy>
  <cp:revision>14</cp:revision>
  <dcterms:created xsi:type="dcterms:W3CDTF">2022-06-20T09:10:00Z</dcterms:created>
  <dcterms:modified xsi:type="dcterms:W3CDTF">2022-08-22T09:36:00Z</dcterms:modified>
</cp:coreProperties>
</file>