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B5" w:rsidRPr="00627078" w:rsidRDefault="006665C5" w:rsidP="00627078">
      <w:pPr>
        <w:jc w:val="center"/>
        <w:rPr>
          <w:rFonts w:ascii="Tahoma" w:hAnsi="Tahoma" w:cs="Tahoma"/>
          <w:b/>
          <w:sz w:val="26"/>
          <w:szCs w:val="26"/>
        </w:rPr>
      </w:pPr>
      <w:bookmarkStart w:id="0" w:name="_GoBack"/>
      <w:bookmarkEnd w:id="0"/>
      <w:r w:rsidRPr="00627078">
        <w:rPr>
          <w:rFonts w:ascii="Tahoma" w:hAnsi="Tahoma" w:cs="Tahoma"/>
          <w:b/>
          <w:sz w:val="26"/>
          <w:szCs w:val="26"/>
        </w:rPr>
        <w:t xml:space="preserve">La Medicina </w:t>
      </w:r>
      <w:proofErr w:type="spellStart"/>
      <w:r w:rsidRPr="00627078">
        <w:rPr>
          <w:rFonts w:ascii="Tahoma" w:hAnsi="Tahoma" w:cs="Tahoma"/>
          <w:b/>
          <w:sz w:val="26"/>
          <w:szCs w:val="26"/>
        </w:rPr>
        <w:t>Biorreguladora</w:t>
      </w:r>
      <w:proofErr w:type="spellEnd"/>
      <w:r w:rsidRPr="00627078">
        <w:rPr>
          <w:rFonts w:ascii="Tahoma" w:hAnsi="Tahoma" w:cs="Tahoma"/>
          <w:b/>
          <w:sz w:val="26"/>
          <w:szCs w:val="26"/>
        </w:rPr>
        <w:t xml:space="preserve"> ofrece una nueva opción terapéutica para el tratamiento de la osteoartritis de rodilla</w:t>
      </w:r>
    </w:p>
    <w:p w:rsidR="00E12C23" w:rsidRPr="00627078" w:rsidRDefault="001245B5" w:rsidP="001245B5">
      <w:pPr>
        <w:jc w:val="center"/>
        <w:rPr>
          <w:rFonts w:ascii="Tahoma" w:hAnsi="Tahoma" w:cs="Tahoma"/>
          <w:b/>
          <w:sz w:val="24"/>
          <w:szCs w:val="24"/>
        </w:rPr>
      </w:pPr>
      <w:r w:rsidRPr="00627078">
        <w:rPr>
          <w:rFonts w:ascii="Tahoma" w:hAnsi="Tahoma" w:cs="Tahoma"/>
          <w:b/>
          <w:sz w:val="24"/>
          <w:szCs w:val="24"/>
        </w:rPr>
        <w:t xml:space="preserve">Laboratorios </w:t>
      </w:r>
      <w:proofErr w:type="spellStart"/>
      <w:r w:rsidRPr="00627078">
        <w:rPr>
          <w:rFonts w:ascii="Tahoma" w:hAnsi="Tahoma" w:cs="Tahoma"/>
          <w:b/>
          <w:sz w:val="24"/>
          <w:szCs w:val="24"/>
        </w:rPr>
        <w:t>Heel</w:t>
      </w:r>
      <w:proofErr w:type="spellEnd"/>
      <w:r w:rsidRPr="00627078">
        <w:rPr>
          <w:rFonts w:ascii="Tahoma" w:hAnsi="Tahoma" w:cs="Tahoma"/>
          <w:b/>
          <w:sz w:val="24"/>
          <w:szCs w:val="24"/>
        </w:rPr>
        <w:t xml:space="preserve"> presenta en el EULAR, </w:t>
      </w:r>
      <w:r w:rsidR="00A00526" w:rsidRPr="00627078">
        <w:rPr>
          <w:rFonts w:ascii="Tahoma" w:hAnsi="Tahoma" w:cs="Tahoma"/>
          <w:b/>
          <w:sz w:val="24"/>
          <w:szCs w:val="24"/>
        </w:rPr>
        <w:t xml:space="preserve">el Congreso Anual Europeo de </w:t>
      </w:r>
      <w:r w:rsidR="003602F2" w:rsidRPr="00627078">
        <w:rPr>
          <w:rFonts w:ascii="Tahoma" w:hAnsi="Tahoma" w:cs="Tahoma"/>
          <w:b/>
          <w:sz w:val="24"/>
          <w:szCs w:val="24"/>
        </w:rPr>
        <w:t>Reumatología</w:t>
      </w:r>
      <w:r w:rsidR="00C4021E" w:rsidRPr="00627078">
        <w:rPr>
          <w:rFonts w:ascii="Tahoma" w:hAnsi="Tahoma" w:cs="Tahoma"/>
          <w:b/>
          <w:sz w:val="24"/>
          <w:szCs w:val="24"/>
        </w:rPr>
        <w:t xml:space="preserve"> celebrado en Roma</w:t>
      </w:r>
      <w:r w:rsidRPr="00627078">
        <w:rPr>
          <w:rFonts w:ascii="Tahoma" w:hAnsi="Tahoma" w:cs="Tahoma"/>
          <w:b/>
          <w:sz w:val="24"/>
          <w:szCs w:val="24"/>
        </w:rPr>
        <w:t xml:space="preserve">, el estudio </w:t>
      </w:r>
      <w:proofErr w:type="spellStart"/>
      <w:r w:rsidRPr="00627078">
        <w:rPr>
          <w:rFonts w:ascii="Tahoma" w:hAnsi="Tahoma" w:cs="Tahoma"/>
          <w:b/>
          <w:sz w:val="24"/>
          <w:szCs w:val="24"/>
        </w:rPr>
        <w:t>MOZArT</w:t>
      </w:r>
      <w:proofErr w:type="spellEnd"/>
      <w:r w:rsidRPr="00627078">
        <w:rPr>
          <w:rFonts w:ascii="Tahoma" w:hAnsi="Tahoma" w:cs="Tahoma"/>
          <w:b/>
          <w:sz w:val="24"/>
          <w:szCs w:val="24"/>
        </w:rPr>
        <w:t xml:space="preserve"> </w:t>
      </w:r>
    </w:p>
    <w:p w:rsidR="001245B5" w:rsidRPr="00627078" w:rsidRDefault="00E12C23" w:rsidP="001245B5">
      <w:pPr>
        <w:jc w:val="center"/>
        <w:rPr>
          <w:rFonts w:ascii="Tahoma" w:hAnsi="Tahoma" w:cs="Tahoma"/>
          <w:b/>
          <w:sz w:val="24"/>
          <w:szCs w:val="24"/>
        </w:rPr>
      </w:pPr>
      <w:r w:rsidRPr="00627078">
        <w:rPr>
          <w:rFonts w:ascii="Tahoma" w:hAnsi="Tahoma" w:cs="Tahoma"/>
          <w:b/>
          <w:sz w:val="24"/>
          <w:szCs w:val="24"/>
        </w:rPr>
        <w:t xml:space="preserve">Los datos clínicos </w:t>
      </w:r>
      <w:r w:rsidR="003602F2" w:rsidRPr="00627078">
        <w:rPr>
          <w:rFonts w:ascii="Tahoma" w:hAnsi="Tahoma" w:cs="Tahoma"/>
          <w:b/>
          <w:sz w:val="24"/>
          <w:szCs w:val="24"/>
        </w:rPr>
        <w:t xml:space="preserve">del estudio </w:t>
      </w:r>
      <w:r w:rsidR="001245B5" w:rsidRPr="00627078">
        <w:rPr>
          <w:rFonts w:ascii="Tahoma" w:hAnsi="Tahoma" w:cs="Tahoma"/>
          <w:b/>
          <w:sz w:val="24"/>
          <w:szCs w:val="24"/>
        </w:rPr>
        <w:t xml:space="preserve">demuestran que el </w:t>
      </w:r>
      <w:r w:rsidR="00072A11" w:rsidRPr="00627078">
        <w:rPr>
          <w:rFonts w:ascii="Tahoma" w:hAnsi="Tahoma" w:cs="Tahoma"/>
          <w:b/>
          <w:sz w:val="24"/>
          <w:szCs w:val="24"/>
        </w:rPr>
        <w:t xml:space="preserve">tratamiento de </w:t>
      </w:r>
      <w:proofErr w:type="spellStart"/>
      <w:r w:rsidR="00072A11" w:rsidRPr="00627078">
        <w:rPr>
          <w:rFonts w:ascii="Tahoma" w:hAnsi="Tahoma" w:cs="Tahoma"/>
          <w:b/>
          <w:sz w:val="24"/>
          <w:szCs w:val="24"/>
        </w:rPr>
        <w:t>Trau</w:t>
      </w:r>
      <w:r w:rsidR="00944C44" w:rsidRPr="00627078">
        <w:rPr>
          <w:rFonts w:ascii="Tahoma" w:hAnsi="Tahoma" w:cs="Tahoma"/>
          <w:b/>
          <w:sz w:val="24"/>
          <w:szCs w:val="24"/>
        </w:rPr>
        <w:t>meel</w:t>
      </w:r>
      <w:proofErr w:type="spellEnd"/>
      <w:r w:rsidR="00944C44" w:rsidRPr="00627078">
        <w:rPr>
          <w:rFonts w:ascii="Tahoma" w:hAnsi="Tahoma" w:cs="Tahoma"/>
          <w:b/>
          <w:sz w:val="24"/>
          <w:szCs w:val="24"/>
        </w:rPr>
        <w:t xml:space="preserve"> </w:t>
      </w:r>
      <w:r w:rsidR="00072A11" w:rsidRPr="00627078">
        <w:rPr>
          <w:rFonts w:ascii="Tahoma" w:hAnsi="Tahoma" w:cs="Tahoma"/>
          <w:b/>
          <w:sz w:val="24"/>
          <w:szCs w:val="24"/>
        </w:rPr>
        <w:t xml:space="preserve">y </w:t>
      </w:r>
      <w:proofErr w:type="spellStart"/>
      <w:r w:rsidR="00072A11" w:rsidRPr="00627078">
        <w:rPr>
          <w:rFonts w:ascii="Tahoma" w:hAnsi="Tahoma" w:cs="Tahoma"/>
          <w:b/>
          <w:sz w:val="24"/>
          <w:szCs w:val="24"/>
        </w:rPr>
        <w:t>Zeel</w:t>
      </w:r>
      <w:proofErr w:type="spellEnd"/>
      <w:r w:rsidR="001245B5" w:rsidRPr="00627078">
        <w:rPr>
          <w:rFonts w:ascii="Tahoma" w:hAnsi="Tahoma" w:cs="Tahoma"/>
          <w:b/>
          <w:sz w:val="24"/>
          <w:szCs w:val="24"/>
        </w:rPr>
        <w:t xml:space="preserve"> </w:t>
      </w:r>
      <w:r w:rsidR="00944C44" w:rsidRPr="00627078">
        <w:rPr>
          <w:rFonts w:ascii="Tahoma" w:hAnsi="Tahoma" w:cs="Tahoma"/>
          <w:b/>
          <w:sz w:val="24"/>
          <w:szCs w:val="24"/>
        </w:rPr>
        <w:t xml:space="preserve">T </w:t>
      </w:r>
      <w:r w:rsidR="001245B5" w:rsidRPr="00627078">
        <w:rPr>
          <w:rFonts w:ascii="Tahoma" w:hAnsi="Tahoma" w:cs="Tahoma"/>
          <w:b/>
          <w:sz w:val="24"/>
          <w:szCs w:val="24"/>
        </w:rPr>
        <w:t>reduce clínicamente el dolor en pacientes con osteoartritis de rodilla</w:t>
      </w:r>
      <w:r w:rsidRPr="00627078">
        <w:rPr>
          <w:rFonts w:ascii="Tahoma" w:hAnsi="Tahoma" w:cs="Tahoma"/>
          <w:b/>
          <w:sz w:val="24"/>
          <w:szCs w:val="24"/>
        </w:rPr>
        <w:t xml:space="preserve"> en más del 60% de los casos</w:t>
      </w:r>
    </w:p>
    <w:p w:rsidR="00A36390" w:rsidRDefault="00A36390" w:rsidP="005B4B9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sz w:val="20"/>
          <w:szCs w:val="20"/>
        </w:rPr>
      </w:pPr>
    </w:p>
    <w:p w:rsidR="00A36390" w:rsidRDefault="005B4B91" w:rsidP="005B4B9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1245B5">
        <w:rPr>
          <w:rFonts w:ascii="Tahoma" w:hAnsi="Tahoma" w:cs="Tahoma"/>
          <w:b/>
          <w:sz w:val="22"/>
          <w:szCs w:val="22"/>
        </w:rPr>
        <w:t xml:space="preserve">Madrid, </w:t>
      </w:r>
      <w:r w:rsidR="001245B5" w:rsidRPr="001245B5">
        <w:rPr>
          <w:rFonts w:ascii="Tahoma" w:hAnsi="Tahoma" w:cs="Tahoma"/>
          <w:b/>
          <w:sz w:val="22"/>
          <w:szCs w:val="22"/>
        </w:rPr>
        <w:t>junio 2015</w:t>
      </w:r>
      <w:r w:rsidRPr="001245B5">
        <w:rPr>
          <w:rFonts w:ascii="Tahoma" w:hAnsi="Tahoma" w:cs="Tahoma"/>
          <w:b/>
          <w:sz w:val="22"/>
          <w:szCs w:val="22"/>
        </w:rPr>
        <w:t>.-</w:t>
      </w:r>
      <w:r w:rsidRPr="001245B5">
        <w:rPr>
          <w:rFonts w:ascii="Tahoma" w:hAnsi="Tahoma" w:cs="Tahoma"/>
          <w:sz w:val="22"/>
          <w:szCs w:val="22"/>
        </w:rPr>
        <w:t xml:space="preserve"> </w:t>
      </w:r>
      <w:r w:rsidR="00A36390" w:rsidRPr="001245B5">
        <w:rPr>
          <w:rFonts w:ascii="Tahoma" w:hAnsi="Tahoma" w:cs="Tahoma"/>
          <w:sz w:val="22"/>
          <w:szCs w:val="22"/>
        </w:rPr>
        <w:t xml:space="preserve">Laboratorios </w:t>
      </w:r>
      <w:proofErr w:type="spellStart"/>
      <w:r w:rsidR="00A36390" w:rsidRPr="001245B5">
        <w:rPr>
          <w:rFonts w:ascii="Tahoma" w:hAnsi="Tahoma" w:cs="Tahoma"/>
          <w:sz w:val="22"/>
          <w:szCs w:val="22"/>
        </w:rPr>
        <w:t>Heel</w:t>
      </w:r>
      <w:proofErr w:type="spellEnd"/>
      <w:r w:rsidR="00A36390" w:rsidRPr="001245B5">
        <w:rPr>
          <w:rFonts w:ascii="Tahoma" w:hAnsi="Tahoma" w:cs="Tahoma"/>
          <w:sz w:val="22"/>
          <w:szCs w:val="22"/>
        </w:rPr>
        <w:t xml:space="preserve"> España, </w:t>
      </w:r>
      <w:r w:rsidR="0094390D" w:rsidRPr="001245B5">
        <w:rPr>
          <w:rFonts w:ascii="Tahoma" w:hAnsi="Tahoma" w:cs="Tahoma"/>
          <w:sz w:val="22"/>
          <w:szCs w:val="22"/>
        </w:rPr>
        <w:t xml:space="preserve">líder en el sector de la Medicina </w:t>
      </w:r>
      <w:proofErr w:type="spellStart"/>
      <w:r w:rsidR="0094390D" w:rsidRPr="001245B5">
        <w:rPr>
          <w:rFonts w:ascii="Tahoma" w:hAnsi="Tahoma" w:cs="Tahoma"/>
          <w:sz w:val="22"/>
          <w:szCs w:val="22"/>
        </w:rPr>
        <w:t>Biorreguladora</w:t>
      </w:r>
      <w:proofErr w:type="spellEnd"/>
      <w:r w:rsidR="0094390D" w:rsidRPr="001245B5">
        <w:rPr>
          <w:rFonts w:ascii="Tahoma" w:hAnsi="Tahoma" w:cs="Tahoma"/>
          <w:sz w:val="22"/>
          <w:szCs w:val="22"/>
        </w:rPr>
        <w:t xml:space="preserve">, </w:t>
      </w:r>
      <w:r w:rsidR="001245B5">
        <w:rPr>
          <w:rFonts w:ascii="Tahoma" w:hAnsi="Tahoma" w:cs="Tahoma"/>
          <w:sz w:val="22"/>
          <w:szCs w:val="22"/>
        </w:rPr>
        <w:t xml:space="preserve">ha presentado en el EULAR, Congreso </w:t>
      </w:r>
      <w:r w:rsidR="003602F2">
        <w:rPr>
          <w:rFonts w:ascii="Tahoma" w:hAnsi="Tahoma" w:cs="Tahoma"/>
          <w:sz w:val="22"/>
          <w:szCs w:val="22"/>
        </w:rPr>
        <w:t>Anual Europeo de Reumatología</w:t>
      </w:r>
      <w:r w:rsidR="002F48B9">
        <w:rPr>
          <w:rFonts w:ascii="Tahoma" w:hAnsi="Tahoma" w:cs="Tahoma"/>
          <w:sz w:val="22"/>
          <w:szCs w:val="22"/>
        </w:rPr>
        <w:t xml:space="preserve"> celebrado en</w:t>
      </w:r>
      <w:r w:rsidR="009D46DA">
        <w:rPr>
          <w:rFonts w:ascii="Tahoma" w:hAnsi="Tahoma" w:cs="Tahoma"/>
          <w:sz w:val="22"/>
          <w:szCs w:val="22"/>
        </w:rPr>
        <w:t xml:space="preserve"> Roma</w:t>
      </w:r>
      <w:r w:rsidR="00EC5390">
        <w:rPr>
          <w:rFonts w:ascii="Tahoma" w:hAnsi="Tahoma" w:cs="Tahoma"/>
          <w:sz w:val="22"/>
          <w:szCs w:val="22"/>
        </w:rPr>
        <w:t xml:space="preserve">, el estudio </w:t>
      </w:r>
      <w:proofErr w:type="spellStart"/>
      <w:r w:rsidR="00EC5390">
        <w:rPr>
          <w:rFonts w:ascii="Tahoma" w:hAnsi="Tahoma" w:cs="Tahoma"/>
          <w:sz w:val="22"/>
          <w:szCs w:val="22"/>
        </w:rPr>
        <w:t>MOZArT</w:t>
      </w:r>
      <w:proofErr w:type="spellEnd"/>
      <w:r w:rsidR="00EC5390">
        <w:rPr>
          <w:rFonts w:ascii="Tahoma" w:hAnsi="Tahoma" w:cs="Tahoma"/>
          <w:sz w:val="22"/>
          <w:szCs w:val="22"/>
        </w:rPr>
        <w:t xml:space="preserve"> </w:t>
      </w:r>
      <w:r w:rsidR="00FB5605">
        <w:rPr>
          <w:rFonts w:ascii="Tahoma" w:hAnsi="Tahoma" w:cs="Tahoma"/>
          <w:sz w:val="22"/>
          <w:szCs w:val="22"/>
        </w:rPr>
        <w:t>expuesto</w:t>
      </w:r>
      <w:r w:rsidR="00EC5390">
        <w:rPr>
          <w:rFonts w:ascii="Tahoma" w:hAnsi="Tahoma" w:cs="Tahoma"/>
          <w:sz w:val="22"/>
          <w:szCs w:val="22"/>
        </w:rPr>
        <w:t xml:space="preserve"> por el Dr. Carlos Lozada de la Universidad Miami Miller </w:t>
      </w:r>
      <w:proofErr w:type="spellStart"/>
      <w:r w:rsidR="00EC5390">
        <w:rPr>
          <w:rFonts w:ascii="Tahoma" w:hAnsi="Tahoma" w:cs="Tahoma"/>
          <w:sz w:val="22"/>
          <w:szCs w:val="22"/>
        </w:rPr>
        <w:t>School</w:t>
      </w:r>
      <w:proofErr w:type="spellEnd"/>
      <w:r w:rsidR="00EC5390">
        <w:rPr>
          <w:rFonts w:ascii="Tahoma" w:hAnsi="Tahoma" w:cs="Tahoma"/>
          <w:sz w:val="22"/>
          <w:szCs w:val="22"/>
        </w:rPr>
        <w:t xml:space="preserve"> of Medicine. Según el doctor, </w:t>
      </w:r>
      <w:r w:rsidR="003F527D">
        <w:rPr>
          <w:rFonts w:ascii="Tahoma" w:hAnsi="Tahoma" w:cs="Tahoma"/>
          <w:sz w:val="22"/>
          <w:szCs w:val="22"/>
        </w:rPr>
        <w:t xml:space="preserve">autor principal del estudio, </w:t>
      </w:r>
      <w:r w:rsidR="00EC5390" w:rsidRPr="003602F2">
        <w:rPr>
          <w:rFonts w:ascii="Tahoma" w:hAnsi="Tahoma" w:cs="Tahoma"/>
          <w:i/>
          <w:sz w:val="22"/>
          <w:szCs w:val="22"/>
        </w:rPr>
        <w:t>“l</w:t>
      </w:r>
      <w:r w:rsidR="001245B5" w:rsidRPr="003602F2">
        <w:rPr>
          <w:rFonts w:ascii="Tahoma" w:hAnsi="Tahoma" w:cs="Tahoma"/>
          <w:i/>
          <w:sz w:val="22"/>
          <w:szCs w:val="22"/>
        </w:rPr>
        <w:t>os</w:t>
      </w:r>
      <w:r w:rsidR="00EC5390" w:rsidRPr="003602F2">
        <w:rPr>
          <w:rFonts w:ascii="Tahoma" w:hAnsi="Tahoma" w:cs="Tahoma"/>
          <w:i/>
          <w:sz w:val="22"/>
          <w:szCs w:val="22"/>
        </w:rPr>
        <w:t xml:space="preserve"> datos clínicos demuestran que </w:t>
      </w:r>
      <w:r w:rsidR="001245B5" w:rsidRPr="003602F2">
        <w:rPr>
          <w:rFonts w:ascii="Tahoma" w:hAnsi="Tahoma" w:cs="Tahoma"/>
          <w:i/>
          <w:sz w:val="22"/>
          <w:szCs w:val="22"/>
        </w:rPr>
        <w:t xml:space="preserve">la administración concomitante de inyecciones </w:t>
      </w:r>
      <w:proofErr w:type="spellStart"/>
      <w:r w:rsidR="001245B5" w:rsidRPr="003602F2">
        <w:rPr>
          <w:rFonts w:ascii="Tahoma" w:hAnsi="Tahoma" w:cs="Tahoma"/>
          <w:i/>
          <w:sz w:val="22"/>
          <w:szCs w:val="22"/>
        </w:rPr>
        <w:t>intraa</w:t>
      </w:r>
      <w:r w:rsidR="0073263E">
        <w:rPr>
          <w:rFonts w:ascii="Tahoma" w:hAnsi="Tahoma" w:cs="Tahoma"/>
          <w:i/>
          <w:sz w:val="22"/>
          <w:szCs w:val="22"/>
        </w:rPr>
        <w:t>rticulares</w:t>
      </w:r>
      <w:proofErr w:type="spellEnd"/>
      <w:r w:rsidR="0073263E">
        <w:rPr>
          <w:rFonts w:ascii="Tahoma" w:hAnsi="Tahoma" w:cs="Tahoma"/>
          <w:i/>
          <w:sz w:val="22"/>
          <w:szCs w:val="22"/>
        </w:rPr>
        <w:t xml:space="preserve"> de </w:t>
      </w:r>
      <w:proofErr w:type="spellStart"/>
      <w:r w:rsidR="0073263E">
        <w:rPr>
          <w:rFonts w:ascii="Tahoma" w:hAnsi="Tahoma" w:cs="Tahoma"/>
          <w:i/>
          <w:sz w:val="22"/>
          <w:szCs w:val="22"/>
        </w:rPr>
        <w:t>Traumeel</w:t>
      </w:r>
      <w:proofErr w:type="spellEnd"/>
      <w:r w:rsidR="0073263E">
        <w:rPr>
          <w:rFonts w:ascii="Tahoma" w:hAnsi="Tahoma" w:cs="Tahoma"/>
          <w:i/>
          <w:sz w:val="22"/>
          <w:szCs w:val="22"/>
        </w:rPr>
        <w:t xml:space="preserve"> y </w:t>
      </w:r>
      <w:proofErr w:type="spellStart"/>
      <w:r w:rsidR="0073263E">
        <w:rPr>
          <w:rFonts w:ascii="Tahoma" w:hAnsi="Tahoma" w:cs="Tahoma"/>
          <w:i/>
          <w:sz w:val="22"/>
          <w:szCs w:val="22"/>
        </w:rPr>
        <w:t>Zeel</w:t>
      </w:r>
      <w:proofErr w:type="spellEnd"/>
      <w:r w:rsidR="0073263E">
        <w:rPr>
          <w:rFonts w:ascii="Tahoma" w:hAnsi="Tahoma" w:cs="Tahoma"/>
          <w:i/>
          <w:sz w:val="22"/>
          <w:szCs w:val="22"/>
        </w:rPr>
        <w:t xml:space="preserve"> </w:t>
      </w:r>
      <w:r w:rsidR="00944C44">
        <w:rPr>
          <w:rFonts w:ascii="Tahoma" w:hAnsi="Tahoma" w:cs="Tahoma"/>
          <w:i/>
          <w:sz w:val="22"/>
          <w:szCs w:val="22"/>
        </w:rPr>
        <w:t xml:space="preserve">T </w:t>
      </w:r>
      <w:r w:rsidR="001245B5" w:rsidRPr="003602F2">
        <w:rPr>
          <w:rFonts w:ascii="Tahoma" w:hAnsi="Tahoma" w:cs="Tahoma"/>
          <w:i/>
          <w:sz w:val="22"/>
          <w:szCs w:val="22"/>
        </w:rPr>
        <w:t>ofrece una nueva opción terapéutica de elección para el tratamiento inyectable de la osteoartritis de rodilla entre moderada y grave”</w:t>
      </w:r>
      <w:r w:rsidR="001245B5">
        <w:rPr>
          <w:rFonts w:ascii="Tahoma" w:hAnsi="Tahoma" w:cs="Tahoma"/>
          <w:sz w:val="22"/>
          <w:szCs w:val="22"/>
        </w:rPr>
        <w:t>.</w:t>
      </w:r>
    </w:p>
    <w:p w:rsidR="00FF15B8" w:rsidRDefault="00FF15B8" w:rsidP="005B4B9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905F4E" w:rsidRPr="00905F4E" w:rsidRDefault="00905F4E" w:rsidP="005B4B9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sz w:val="22"/>
          <w:szCs w:val="22"/>
        </w:rPr>
      </w:pPr>
      <w:r w:rsidRPr="00905F4E">
        <w:rPr>
          <w:rFonts w:ascii="Tahoma" w:hAnsi="Tahoma" w:cs="Tahoma"/>
          <w:b/>
          <w:sz w:val="22"/>
          <w:szCs w:val="22"/>
        </w:rPr>
        <w:t xml:space="preserve">Estudio </w:t>
      </w:r>
      <w:proofErr w:type="spellStart"/>
      <w:r w:rsidRPr="00905F4E">
        <w:rPr>
          <w:rFonts w:ascii="Tahoma" w:hAnsi="Tahoma" w:cs="Tahoma"/>
          <w:b/>
          <w:sz w:val="22"/>
          <w:szCs w:val="22"/>
        </w:rPr>
        <w:t>MOZArT</w:t>
      </w:r>
      <w:proofErr w:type="spellEnd"/>
    </w:p>
    <w:p w:rsidR="00FF15B8" w:rsidRDefault="00FF15B8" w:rsidP="005B4B9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El tratamiento con </w:t>
      </w:r>
      <w:proofErr w:type="spellStart"/>
      <w:r>
        <w:rPr>
          <w:rFonts w:ascii="Tahoma" w:hAnsi="Tahoma" w:cs="Tahoma"/>
          <w:sz w:val="22"/>
          <w:szCs w:val="22"/>
        </w:rPr>
        <w:t>Traumeel</w:t>
      </w:r>
      <w:proofErr w:type="spellEnd"/>
      <w:r>
        <w:rPr>
          <w:rFonts w:ascii="Tahoma" w:hAnsi="Tahoma" w:cs="Tahoma"/>
          <w:sz w:val="22"/>
          <w:szCs w:val="22"/>
        </w:rPr>
        <w:t xml:space="preserve"> y </w:t>
      </w:r>
      <w:proofErr w:type="spellStart"/>
      <w:r>
        <w:rPr>
          <w:rFonts w:ascii="Tahoma" w:hAnsi="Tahoma" w:cs="Tahoma"/>
          <w:sz w:val="22"/>
          <w:szCs w:val="22"/>
        </w:rPr>
        <w:t>Zeel</w:t>
      </w:r>
      <w:proofErr w:type="spellEnd"/>
      <w:r w:rsidR="00944C44">
        <w:rPr>
          <w:rFonts w:ascii="Tahoma" w:hAnsi="Tahoma" w:cs="Tahoma"/>
          <w:sz w:val="22"/>
          <w:szCs w:val="22"/>
        </w:rPr>
        <w:t xml:space="preserve"> T</w:t>
      </w:r>
      <w:r>
        <w:rPr>
          <w:rFonts w:ascii="Tahoma" w:hAnsi="Tahoma" w:cs="Tahoma"/>
          <w:sz w:val="22"/>
          <w:szCs w:val="22"/>
        </w:rPr>
        <w:t xml:space="preserve"> tuvo como resultado una reducción clínicamente releva</w:t>
      </w:r>
      <w:r w:rsidR="0043024F">
        <w:rPr>
          <w:rFonts w:ascii="Tahoma" w:hAnsi="Tahoma" w:cs="Tahoma"/>
          <w:sz w:val="22"/>
          <w:szCs w:val="22"/>
        </w:rPr>
        <w:t>nte del dolor en pacientes con o</w:t>
      </w:r>
      <w:r>
        <w:rPr>
          <w:rFonts w:ascii="Tahoma" w:hAnsi="Tahoma" w:cs="Tahoma"/>
          <w:sz w:val="22"/>
          <w:szCs w:val="22"/>
        </w:rPr>
        <w:t>steoartritis de rodilla durante un periodo de tres meses, así como una mejora funcional considerable en este tipo de pacientes. “</w:t>
      </w:r>
      <w:r w:rsidRPr="00461157">
        <w:rPr>
          <w:rFonts w:ascii="Tahoma" w:hAnsi="Tahoma" w:cs="Tahoma"/>
          <w:i/>
          <w:sz w:val="22"/>
          <w:szCs w:val="22"/>
        </w:rPr>
        <w:t xml:space="preserve">En nuestra presentación, se observa que </w:t>
      </w:r>
      <w:proofErr w:type="spellStart"/>
      <w:r w:rsidRPr="00461157">
        <w:rPr>
          <w:rFonts w:ascii="Tahoma" w:hAnsi="Tahoma" w:cs="Tahoma"/>
          <w:i/>
          <w:sz w:val="22"/>
          <w:szCs w:val="22"/>
        </w:rPr>
        <w:t>Traumeel</w:t>
      </w:r>
      <w:proofErr w:type="spellEnd"/>
      <w:r w:rsidRPr="00461157">
        <w:rPr>
          <w:rFonts w:ascii="Tahoma" w:hAnsi="Tahoma" w:cs="Tahoma"/>
          <w:i/>
          <w:sz w:val="22"/>
          <w:szCs w:val="22"/>
        </w:rPr>
        <w:t xml:space="preserve"> y </w:t>
      </w:r>
      <w:proofErr w:type="spellStart"/>
      <w:r w:rsidRPr="00461157">
        <w:rPr>
          <w:rFonts w:ascii="Tahoma" w:hAnsi="Tahoma" w:cs="Tahoma"/>
          <w:i/>
          <w:sz w:val="22"/>
          <w:szCs w:val="22"/>
        </w:rPr>
        <w:t>Zeel</w:t>
      </w:r>
      <w:proofErr w:type="spellEnd"/>
      <w:r w:rsidR="00944C44">
        <w:rPr>
          <w:rFonts w:ascii="Tahoma" w:hAnsi="Tahoma" w:cs="Tahoma"/>
          <w:i/>
          <w:sz w:val="22"/>
          <w:szCs w:val="22"/>
        </w:rPr>
        <w:t xml:space="preserve"> T</w:t>
      </w:r>
      <w:r w:rsidRPr="00461157">
        <w:rPr>
          <w:rFonts w:ascii="Tahoma" w:hAnsi="Tahoma" w:cs="Tahoma"/>
          <w:i/>
          <w:sz w:val="22"/>
          <w:szCs w:val="22"/>
        </w:rPr>
        <w:t xml:space="preserve"> tienen un perfil favorable de riesgo-beneficio, por lo que constituyen una opción potencialmente útil para nuestro arsenal terapéutico para la osteoartritis de rodilla</w:t>
      </w:r>
      <w:r>
        <w:rPr>
          <w:rFonts w:ascii="Tahoma" w:hAnsi="Tahoma" w:cs="Tahoma"/>
          <w:sz w:val="22"/>
          <w:szCs w:val="22"/>
        </w:rPr>
        <w:t>”, confirma el Dr. Lozada.</w:t>
      </w:r>
    </w:p>
    <w:p w:rsidR="00905F4E" w:rsidRDefault="00905F4E" w:rsidP="005B4B9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6A13D8" w:rsidRDefault="00905F4E" w:rsidP="005B4B9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En general, la combinación de </w:t>
      </w:r>
      <w:r w:rsidR="008074F9">
        <w:rPr>
          <w:rFonts w:ascii="Tahoma" w:hAnsi="Tahoma" w:cs="Tahoma"/>
          <w:sz w:val="22"/>
          <w:szCs w:val="22"/>
        </w:rPr>
        <w:t xml:space="preserve">los medicamentos de acción </w:t>
      </w:r>
      <w:proofErr w:type="spellStart"/>
      <w:r w:rsidR="008074F9">
        <w:rPr>
          <w:rFonts w:ascii="Tahoma" w:hAnsi="Tahoma" w:cs="Tahoma"/>
          <w:sz w:val="22"/>
          <w:szCs w:val="22"/>
        </w:rPr>
        <w:t>biorreguladora</w:t>
      </w:r>
      <w:proofErr w:type="spellEnd"/>
      <w:r w:rsidR="008074F9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Traumeel</w:t>
      </w:r>
      <w:proofErr w:type="spellEnd"/>
      <w:r>
        <w:rPr>
          <w:rFonts w:ascii="Tahoma" w:hAnsi="Tahoma" w:cs="Tahoma"/>
          <w:sz w:val="22"/>
          <w:szCs w:val="22"/>
        </w:rPr>
        <w:t xml:space="preserve"> y </w:t>
      </w:r>
      <w:proofErr w:type="spellStart"/>
      <w:r>
        <w:rPr>
          <w:rFonts w:ascii="Tahoma" w:hAnsi="Tahoma" w:cs="Tahoma"/>
          <w:sz w:val="22"/>
          <w:szCs w:val="22"/>
        </w:rPr>
        <w:t>Zeel</w:t>
      </w:r>
      <w:proofErr w:type="spellEnd"/>
      <w:r w:rsidR="00944C44">
        <w:rPr>
          <w:rFonts w:ascii="Tahoma" w:hAnsi="Tahoma" w:cs="Tahoma"/>
          <w:sz w:val="22"/>
          <w:szCs w:val="22"/>
        </w:rPr>
        <w:t xml:space="preserve"> T</w:t>
      </w:r>
      <w:r>
        <w:rPr>
          <w:rFonts w:ascii="Tahoma" w:hAnsi="Tahoma" w:cs="Tahoma"/>
          <w:sz w:val="22"/>
          <w:szCs w:val="22"/>
        </w:rPr>
        <w:t xml:space="preserve"> representa una opción de tratamiento</w:t>
      </w:r>
      <w:r w:rsidR="00A879F4">
        <w:rPr>
          <w:rFonts w:ascii="Tahoma" w:hAnsi="Tahoma" w:cs="Tahoma"/>
          <w:sz w:val="22"/>
          <w:szCs w:val="22"/>
        </w:rPr>
        <w:t xml:space="preserve"> inyectable de elección eficaz y segura, y puede dar lugar, además, a una mejora significativa de los niveles de actividad del paciente gracias al alivio del dolor que proporciona.</w:t>
      </w:r>
    </w:p>
    <w:p w:rsidR="006A13D8" w:rsidRDefault="006A13D8" w:rsidP="005B4B9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6A13D8" w:rsidRDefault="006A13D8" w:rsidP="005B4B9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El estudio </w:t>
      </w:r>
      <w:proofErr w:type="spellStart"/>
      <w:r>
        <w:rPr>
          <w:rFonts w:ascii="Tahoma" w:hAnsi="Tahoma" w:cs="Tahoma"/>
          <w:sz w:val="22"/>
          <w:szCs w:val="22"/>
        </w:rPr>
        <w:t>MOZArT</w:t>
      </w:r>
      <w:proofErr w:type="spellEnd"/>
      <w:r>
        <w:rPr>
          <w:rFonts w:ascii="Tahoma" w:hAnsi="Tahoma" w:cs="Tahoma"/>
          <w:sz w:val="22"/>
          <w:szCs w:val="22"/>
        </w:rPr>
        <w:t xml:space="preserve"> se llevó a cabo con la participación en 232 pacientes. Su objetivo principal fue evaluar la superioridad de la administración concomitante de inyecciones </w:t>
      </w:r>
      <w:proofErr w:type="spellStart"/>
      <w:r>
        <w:rPr>
          <w:rFonts w:ascii="Tahoma" w:hAnsi="Tahoma" w:cs="Tahoma"/>
          <w:sz w:val="22"/>
          <w:szCs w:val="22"/>
        </w:rPr>
        <w:t>intraarticulares</w:t>
      </w:r>
      <w:proofErr w:type="spellEnd"/>
      <w:r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="003501E0">
        <w:rPr>
          <w:rFonts w:ascii="Tahoma" w:hAnsi="Tahoma" w:cs="Tahoma"/>
          <w:sz w:val="22"/>
          <w:szCs w:val="22"/>
        </w:rPr>
        <w:t>Traumeel</w:t>
      </w:r>
      <w:proofErr w:type="spellEnd"/>
      <w:r w:rsidR="003501E0">
        <w:rPr>
          <w:rFonts w:ascii="Tahoma" w:hAnsi="Tahoma" w:cs="Tahoma"/>
          <w:sz w:val="22"/>
          <w:szCs w:val="22"/>
        </w:rPr>
        <w:t xml:space="preserve"> y </w:t>
      </w:r>
      <w:proofErr w:type="spellStart"/>
      <w:r w:rsidR="003501E0">
        <w:rPr>
          <w:rFonts w:ascii="Tahoma" w:hAnsi="Tahoma" w:cs="Tahoma"/>
          <w:sz w:val="22"/>
          <w:szCs w:val="22"/>
        </w:rPr>
        <w:t>Zeel</w:t>
      </w:r>
      <w:proofErr w:type="spellEnd"/>
      <w:r w:rsidR="003501E0">
        <w:rPr>
          <w:rFonts w:ascii="Tahoma" w:hAnsi="Tahoma" w:cs="Tahoma"/>
          <w:sz w:val="22"/>
          <w:szCs w:val="22"/>
        </w:rPr>
        <w:t xml:space="preserve"> </w:t>
      </w:r>
      <w:r w:rsidR="00951132">
        <w:rPr>
          <w:rFonts w:ascii="Tahoma" w:hAnsi="Tahoma" w:cs="Tahoma"/>
          <w:sz w:val="22"/>
          <w:szCs w:val="22"/>
        </w:rPr>
        <w:t xml:space="preserve">T </w:t>
      </w:r>
      <w:r w:rsidR="003501E0">
        <w:rPr>
          <w:rFonts w:ascii="Tahoma" w:hAnsi="Tahoma" w:cs="Tahoma"/>
          <w:sz w:val="22"/>
          <w:szCs w:val="22"/>
        </w:rPr>
        <w:t xml:space="preserve">frente a inyecciones </w:t>
      </w:r>
      <w:proofErr w:type="spellStart"/>
      <w:r w:rsidR="003501E0">
        <w:rPr>
          <w:rFonts w:ascii="Tahoma" w:hAnsi="Tahoma" w:cs="Tahoma"/>
          <w:sz w:val="22"/>
          <w:szCs w:val="22"/>
        </w:rPr>
        <w:t>intraarticulares</w:t>
      </w:r>
      <w:proofErr w:type="spellEnd"/>
      <w:r w:rsidR="003501E0">
        <w:rPr>
          <w:rFonts w:ascii="Tahoma" w:hAnsi="Tahoma" w:cs="Tahoma"/>
          <w:sz w:val="22"/>
          <w:szCs w:val="22"/>
        </w:rPr>
        <w:t xml:space="preserve"> de </w:t>
      </w:r>
      <w:r>
        <w:rPr>
          <w:rFonts w:ascii="Tahoma" w:hAnsi="Tahoma" w:cs="Tahoma"/>
          <w:sz w:val="22"/>
          <w:szCs w:val="22"/>
        </w:rPr>
        <w:t>placebo respecto al cambio en el dolor de rodilla.</w:t>
      </w:r>
      <w:r w:rsidR="003501E0">
        <w:rPr>
          <w:rFonts w:ascii="Tahoma" w:hAnsi="Tahoma" w:cs="Tahoma"/>
          <w:sz w:val="22"/>
          <w:szCs w:val="22"/>
        </w:rPr>
        <w:t xml:space="preserve"> Y los objetivos secundarios, entre otros, fueron evaluar la rigidez de la rodilla y el cambio en la función física. </w:t>
      </w:r>
    </w:p>
    <w:p w:rsidR="00951132" w:rsidRDefault="00951132" w:rsidP="005B4B9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951132" w:rsidRDefault="00951132" w:rsidP="005B4B9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Para la doctora Rosario Urbez, médico especialista en medicina física y rehabilitación del Hospital Universitario de La Paz de Madrid, el estudio </w:t>
      </w:r>
      <w:proofErr w:type="spellStart"/>
      <w:r>
        <w:rPr>
          <w:rFonts w:ascii="Tahoma" w:hAnsi="Tahoma" w:cs="Tahoma"/>
          <w:sz w:val="22"/>
          <w:szCs w:val="22"/>
        </w:rPr>
        <w:t>MOZArT</w:t>
      </w:r>
      <w:proofErr w:type="spellEnd"/>
      <w:r>
        <w:rPr>
          <w:rFonts w:ascii="Tahoma" w:hAnsi="Tahoma" w:cs="Tahoma"/>
          <w:sz w:val="22"/>
          <w:szCs w:val="22"/>
        </w:rPr>
        <w:t xml:space="preserve"> “</w:t>
      </w:r>
      <w:r w:rsidRPr="00951132">
        <w:rPr>
          <w:rFonts w:ascii="Tahoma" w:hAnsi="Tahoma" w:cs="Tahoma"/>
          <w:i/>
          <w:sz w:val="22"/>
          <w:szCs w:val="22"/>
        </w:rPr>
        <w:t xml:space="preserve">nos ha demostrado que podemos utilizar tanto </w:t>
      </w:r>
      <w:proofErr w:type="spellStart"/>
      <w:r w:rsidRPr="00951132">
        <w:rPr>
          <w:rFonts w:ascii="Tahoma" w:hAnsi="Tahoma" w:cs="Tahoma"/>
          <w:i/>
          <w:sz w:val="22"/>
          <w:szCs w:val="22"/>
        </w:rPr>
        <w:t>Traumeel</w:t>
      </w:r>
      <w:proofErr w:type="spellEnd"/>
      <w:r w:rsidRPr="00951132">
        <w:rPr>
          <w:rFonts w:ascii="Tahoma" w:hAnsi="Tahoma" w:cs="Tahoma"/>
          <w:i/>
          <w:sz w:val="22"/>
          <w:szCs w:val="22"/>
        </w:rPr>
        <w:t xml:space="preserve"> como </w:t>
      </w:r>
      <w:proofErr w:type="spellStart"/>
      <w:r w:rsidRPr="00951132">
        <w:rPr>
          <w:rFonts w:ascii="Tahoma" w:hAnsi="Tahoma" w:cs="Tahoma"/>
          <w:i/>
          <w:sz w:val="22"/>
          <w:szCs w:val="22"/>
        </w:rPr>
        <w:t>Zeel</w:t>
      </w:r>
      <w:proofErr w:type="spellEnd"/>
      <w:r w:rsidRPr="00951132">
        <w:rPr>
          <w:rFonts w:ascii="Tahoma" w:hAnsi="Tahoma" w:cs="Tahoma"/>
          <w:i/>
          <w:sz w:val="22"/>
          <w:szCs w:val="22"/>
        </w:rPr>
        <w:t xml:space="preserve"> T vía </w:t>
      </w:r>
      <w:proofErr w:type="spellStart"/>
      <w:r w:rsidRPr="00951132">
        <w:rPr>
          <w:rFonts w:ascii="Tahoma" w:hAnsi="Tahoma" w:cs="Tahoma"/>
          <w:i/>
          <w:sz w:val="22"/>
          <w:szCs w:val="22"/>
        </w:rPr>
        <w:t>intraarticular</w:t>
      </w:r>
      <w:proofErr w:type="spellEnd"/>
      <w:r w:rsidRPr="00951132">
        <w:rPr>
          <w:rFonts w:ascii="Tahoma" w:hAnsi="Tahoma" w:cs="Tahoma"/>
          <w:i/>
          <w:sz w:val="22"/>
          <w:szCs w:val="22"/>
        </w:rPr>
        <w:t xml:space="preserve"> con mucha seguridad. Además, la mayoría de los especialistas de la rehabilitación desconocíamos, antes de este estudio, los beneficios tan importantes </w:t>
      </w:r>
      <w:r w:rsidR="009A1278">
        <w:rPr>
          <w:rFonts w:ascii="Tahoma" w:hAnsi="Tahoma" w:cs="Tahoma"/>
          <w:i/>
          <w:sz w:val="22"/>
          <w:szCs w:val="22"/>
        </w:rPr>
        <w:t xml:space="preserve">de estos fármacos de acción </w:t>
      </w:r>
      <w:proofErr w:type="spellStart"/>
      <w:r w:rsidR="009A1278">
        <w:rPr>
          <w:rFonts w:ascii="Tahoma" w:hAnsi="Tahoma" w:cs="Tahoma"/>
          <w:i/>
          <w:sz w:val="22"/>
          <w:szCs w:val="22"/>
        </w:rPr>
        <w:t>biorreguladora</w:t>
      </w:r>
      <w:proofErr w:type="spellEnd"/>
      <w:r w:rsidR="009A1278">
        <w:rPr>
          <w:rFonts w:ascii="Tahoma" w:hAnsi="Tahoma" w:cs="Tahoma"/>
          <w:i/>
          <w:sz w:val="22"/>
          <w:szCs w:val="22"/>
        </w:rPr>
        <w:t xml:space="preserve"> </w:t>
      </w:r>
      <w:r w:rsidRPr="00951132">
        <w:rPr>
          <w:rFonts w:ascii="Tahoma" w:hAnsi="Tahoma" w:cs="Tahoma"/>
          <w:i/>
          <w:sz w:val="22"/>
          <w:szCs w:val="22"/>
        </w:rPr>
        <w:t xml:space="preserve">en los pacientes con artrosis, tanto para frenar el daño del cartílago </w:t>
      </w:r>
      <w:r w:rsidRPr="00951132">
        <w:rPr>
          <w:rFonts w:ascii="Tahoma" w:hAnsi="Tahoma" w:cs="Tahoma"/>
          <w:i/>
          <w:sz w:val="22"/>
          <w:szCs w:val="22"/>
        </w:rPr>
        <w:lastRenderedPageBreak/>
        <w:t>como para favorecer la recuperación funcional y del dolor de manera más rápida</w:t>
      </w:r>
      <w:r>
        <w:rPr>
          <w:rFonts w:ascii="Tahoma" w:hAnsi="Tahoma" w:cs="Tahoma"/>
          <w:sz w:val="22"/>
          <w:szCs w:val="22"/>
        </w:rPr>
        <w:t>”, asegura la doctora. “</w:t>
      </w:r>
      <w:r w:rsidRPr="00951132">
        <w:rPr>
          <w:rFonts w:ascii="Tahoma" w:hAnsi="Tahoma" w:cs="Tahoma"/>
          <w:i/>
          <w:sz w:val="22"/>
          <w:szCs w:val="22"/>
        </w:rPr>
        <w:t xml:space="preserve">Además, nuestro objetivo como médicos rehabilitadores es que nuestros pacientes sean lo más independientes posible y que tengan mejor calidad de vida. Por lo cual, los fármacos de acción </w:t>
      </w:r>
      <w:proofErr w:type="spellStart"/>
      <w:r w:rsidRPr="00951132">
        <w:rPr>
          <w:rFonts w:ascii="Tahoma" w:hAnsi="Tahoma" w:cs="Tahoma"/>
          <w:i/>
          <w:sz w:val="22"/>
          <w:szCs w:val="22"/>
        </w:rPr>
        <w:t>biorreguladora</w:t>
      </w:r>
      <w:proofErr w:type="spellEnd"/>
      <w:r w:rsidRPr="00951132">
        <w:rPr>
          <w:rFonts w:ascii="Tahoma" w:hAnsi="Tahoma" w:cs="Tahoma"/>
          <w:i/>
          <w:sz w:val="22"/>
          <w:szCs w:val="22"/>
        </w:rPr>
        <w:t xml:space="preserve"> son medicamentos perfectos para nuestros objetivos terapéuticos</w:t>
      </w:r>
      <w:r>
        <w:rPr>
          <w:rFonts w:ascii="Tahoma" w:hAnsi="Tahoma" w:cs="Tahoma"/>
          <w:sz w:val="22"/>
          <w:szCs w:val="22"/>
        </w:rPr>
        <w:t xml:space="preserve">”, concluye la doctora. </w:t>
      </w:r>
    </w:p>
    <w:p w:rsidR="00E94DCA" w:rsidRDefault="00E94DCA" w:rsidP="005B4B9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E94DCA" w:rsidRPr="00905F4E" w:rsidRDefault="00E94DCA" w:rsidP="00E94DCA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Sobre la </w:t>
      </w:r>
      <w:proofErr w:type="spellStart"/>
      <w:r>
        <w:rPr>
          <w:rFonts w:ascii="Tahoma" w:hAnsi="Tahoma" w:cs="Tahoma"/>
          <w:b/>
          <w:sz w:val="22"/>
          <w:szCs w:val="22"/>
        </w:rPr>
        <w:t>osteoatritis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de rodilla</w:t>
      </w:r>
    </w:p>
    <w:p w:rsidR="00731E2A" w:rsidRPr="00C03A4D" w:rsidRDefault="00E94DCA" w:rsidP="00C03A4D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Es una enfermedad crónica que </w:t>
      </w:r>
      <w:r w:rsidR="008A3AEE">
        <w:rPr>
          <w:rFonts w:ascii="Tahoma" w:hAnsi="Tahoma" w:cs="Tahoma"/>
          <w:sz w:val="22"/>
          <w:szCs w:val="22"/>
        </w:rPr>
        <w:t>causa un dolor entre moderado e</w:t>
      </w:r>
      <w:r>
        <w:rPr>
          <w:rFonts w:ascii="Tahoma" w:hAnsi="Tahoma" w:cs="Tahoma"/>
          <w:sz w:val="22"/>
          <w:szCs w:val="22"/>
        </w:rPr>
        <w:t xml:space="preserve"> intenso a unos 250 millones de personas en todo el mundo, lo que supone el 83% de la carga por discapacidad total de la osteoartritis. </w:t>
      </w:r>
      <w:r w:rsidR="00FC00A4">
        <w:rPr>
          <w:rFonts w:ascii="Tahoma" w:hAnsi="Tahoma" w:cs="Tahoma"/>
          <w:sz w:val="22"/>
          <w:szCs w:val="22"/>
        </w:rPr>
        <w:t xml:space="preserve">Se manifiesta con síntomas típicos de inflamación como enrojecimiento, hinchazón, dolor o calor. </w:t>
      </w:r>
      <w:r>
        <w:rPr>
          <w:rFonts w:ascii="Tahoma" w:hAnsi="Tahoma" w:cs="Tahoma"/>
          <w:sz w:val="22"/>
          <w:szCs w:val="22"/>
        </w:rPr>
        <w:t xml:space="preserve">La incidencia aumenta con la edad y es mayor en mujeres que en hombres. El riesgo de desarrollar síntomas de osteoartritis de rodilla a lo largo de la vida es del 45%, y esta cifra aumenta hasta el 57% en personas con antecedentes de lesión de rodilla y hasta el 61% en personas obesas. </w:t>
      </w:r>
      <w:r w:rsidR="00AC572E">
        <w:rPr>
          <w:rFonts w:ascii="Tahoma" w:hAnsi="Tahoma" w:cs="Tahoma"/>
          <w:sz w:val="22"/>
          <w:szCs w:val="22"/>
        </w:rPr>
        <w:t xml:space="preserve"> El tratamiento de la osteoartritis de rodilla consiste en aliviar los síntomas, proporcionar estabilidad de la articulación y tratar de posponer la progresión de la enfermedad.</w:t>
      </w:r>
    </w:p>
    <w:sectPr w:rsidR="00731E2A" w:rsidRPr="00C03A4D" w:rsidSect="0022187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110" w:rsidRDefault="00DA4110" w:rsidP="00731E2A">
      <w:pPr>
        <w:spacing w:after="0" w:line="240" w:lineRule="auto"/>
      </w:pPr>
      <w:r>
        <w:separator/>
      </w:r>
    </w:p>
  </w:endnote>
  <w:endnote w:type="continuationSeparator" w:id="0">
    <w:p w:rsidR="00DA4110" w:rsidRDefault="00DA4110" w:rsidP="00731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110" w:rsidRDefault="00DA4110" w:rsidP="00731E2A">
      <w:pPr>
        <w:spacing w:after="0" w:line="240" w:lineRule="auto"/>
      </w:pPr>
      <w:r>
        <w:separator/>
      </w:r>
    </w:p>
  </w:footnote>
  <w:footnote w:type="continuationSeparator" w:id="0">
    <w:p w:rsidR="00DA4110" w:rsidRDefault="00DA4110" w:rsidP="00731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E2A" w:rsidRDefault="00ED5D44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9EEFD35" wp14:editId="1074C960">
          <wp:simplePos x="0" y="0"/>
          <wp:positionH relativeFrom="margin">
            <wp:posOffset>4922520</wp:posOffset>
          </wp:positionH>
          <wp:positionV relativeFrom="margin">
            <wp:posOffset>-415925</wp:posOffset>
          </wp:positionV>
          <wp:extent cx="628650" cy="274320"/>
          <wp:effectExtent l="0" t="0" r="0" b="0"/>
          <wp:wrapSquare wrapText="bothSides"/>
          <wp:docPr id="4" name="10 Imagen" descr="Logo_Hee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eel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" cy="27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E5D40">
      <w:rPr>
        <w:noProof/>
      </w:rPr>
      <w:drawing>
        <wp:anchor distT="0" distB="0" distL="114300" distR="114300" simplePos="0" relativeHeight="251659264" behindDoc="0" locked="0" layoutInCell="1" allowOverlap="1" wp14:anchorId="167124AB" wp14:editId="0D9879BC">
          <wp:simplePos x="0" y="0"/>
          <wp:positionH relativeFrom="column">
            <wp:posOffset>-127635</wp:posOffset>
          </wp:positionH>
          <wp:positionV relativeFrom="paragraph">
            <wp:posOffset>-302895</wp:posOffset>
          </wp:positionV>
          <wp:extent cx="5676900" cy="186055"/>
          <wp:effectExtent l="0" t="0" r="0" b="4445"/>
          <wp:wrapSquare wrapText="bothSides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186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1E2A" w:rsidRDefault="00731E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2A"/>
    <w:rsid w:val="00041FE1"/>
    <w:rsid w:val="00072A11"/>
    <w:rsid w:val="001245B5"/>
    <w:rsid w:val="0022187D"/>
    <w:rsid w:val="002F48B9"/>
    <w:rsid w:val="003501E0"/>
    <w:rsid w:val="003602F2"/>
    <w:rsid w:val="00372356"/>
    <w:rsid w:val="003F527D"/>
    <w:rsid w:val="0043024F"/>
    <w:rsid w:val="00461157"/>
    <w:rsid w:val="004A4F23"/>
    <w:rsid w:val="005B4B91"/>
    <w:rsid w:val="005D53D7"/>
    <w:rsid w:val="00627078"/>
    <w:rsid w:val="006665C5"/>
    <w:rsid w:val="006A13D8"/>
    <w:rsid w:val="006E7308"/>
    <w:rsid w:val="00731E2A"/>
    <w:rsid w:val="0073263E"/>
    <w:rsid w:val="008074F9"/>
    <w:rsid w:val="008A3AEE"/>
    <w:rsid w:val="00905F4E"/>
    <w:rsid w:val="0093282C"/>
    <w:rsid w:val="009428C5"/>
    <w:rsid w:val="0094390D"/>
    <w:rsid w:val="00944C44"/>
    <w:rsid w:val="00951132"/>
    <w:rsid w:val="009A1278"/>
    <w:rsid w:val="009D46DA"/>
    <w:rsid w:val="00A00526"/>
    <w:rsid w:val="00A36390"/>
    <w:rsid w:val="00A66865"/>
    <w:rsid w:val="00A66FF9"/>
    <w:rsid w:val="00A879F4"/>
    <w:rsid w:val="00A968C5"/>
    <w:rsid w:val="00AC572E"/>
    <w:rsid w:val="00AC59EC"/>
    <w:rsid w:val="00AE182A"/>
    <w:rsid w:val="00C03A4D"/>
    <w:rsid w:val="00C17444"/>
    <w:rsid w:val="00C4021E"/>
    <w:rsid w:val="00DA4110"/>
    <w:rsid w:val="00E12C23"/>
    <w:rsid w:val="00E875F1"/>
    <w:rsid w:val="00E94DCA"/>
    <w:rsid w:val="00EC5390"/>
    <w:rsid w:val="00ED5D44"/>
    <w:rsid w:val="00FB5605"/>
    <w:rsid w:val="00FC00A4"/>
    <w:rsid w:val="00FF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1E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1E2A"/>
  </w:style>
  <w:style w:type="paragraph" w:styleId="Piedepgina">
    <w:name w:val="footer"/>
    <w:basedOn w:val="Normal"/>
    <w:link w:val="PiedepginaCar"/>
    <w:uiPriority w:val="99"/>
    <w:unhideWhenUsed/>
    <w:rsid w:val="00731E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1E2A"/>
  </w:style>
  <w:style w:type="paragraph" w:styleId="Textodeglobo">
    <w:name w:val="Balloon Text"/>
    <w:basedOn w:val="Normal"/>
    <w:link w:val="TextodegloboCar"/>
    <w:uiPriority w:val="99"/>
    <w:semiHidden/>
    <w:unhideWhenUsed/>
    <w:rsid w:val="0073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1E2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6390"/>
    <w:pPr>
      <w:spacing w:before="100" w:beforeAutospacing="1" w:after="100" w:afterAutospacing="1" w:line="312" w:lineRule="atLeas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1E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1E2A"/>
  </w:style>
  <w:style w:type="paragraph" w:styleId="Piedepgina">
    <w:name w:val="footer"/>
    <w:basedOn w:val="Normal"/>
    <w:link w:val="PiedepginaCar"/>
    <w:uiPriority w:val="99"/>
    <w:unhideWhenUsed/>
    <w:rsid w:val="00731E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1E2A"/>
  </w:style>
  <w:style w:type="paragraph" w:styleId="Textodeglobo">
    <w:name w:val="Balloon Text"/>
    <w:basedOn w:val="Normal"/>
    <w:link w:val="TextodegloboCar"/>
    <w:uiPriority w:val="99"/>
    <w:semiHidden/>
    <w:unhideWhenUsed/>
    <w:rsid w:val="0073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1E2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6390"/>
    <w:pPr>
      <w:spacing w:before="100" w:beforeAutospacing="1" w:after="100" w:afterAutospacing="1" w:line="312" w:lineRule="atLeas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937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8054">
                  <w:marLeft w:val="0"/>
                  <w:marRight w:val="0"/>
                  <w:marTop w:val="3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65EFE-CF2D-4EB1-AE82-EE3EE317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605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Laboratorios Heel España, S.A.U.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larbeloa</dc:creator>
  <cp:lastModifiedBy>Arbeloa, Laura</cp:lastModifiedBy>
  <cp:revision>32</cp:revision>
  <cp:lastPrinted>2014-12-12T11:17:00Z</cp:lastPrinted>
  <dcterms:created xsi:type="dcterms:W3CDTF">2015-06-22T14:14:00Z</dcterms:created>
  <dcterms:modified xsi:type="dcterms:W3CDTF">2015-07-02T08:08:00Z</dcterms:modified>
</cp:coreProperties>
</file>