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8D80C" w14:textId="77777777" w:rsidR="00BF398F" w:rsidRPr="006A4748" w:rsidRDefault="00BF398F" w:rsidP="00BF398F">
      <w:pPr>
        <w:jc w:val="center"/>
        <w:rPr>
          <w:b/>
          <w:sz w:val="26"/>
          <w:szCs w:val="26"/>
          <w:lang w:val="es-ES_tradnl"/>
        </w:rPr>
      </w:pPr>
      <w:r w:rsidRPr="006A4748">
        <w:rPr>
          <w:b/>
          <w:sz w:val="26"/>
          <w:szCs w:val="26"/>
          <w:lang w:val="es-ES_tradnl"/>
        </w:rPr>
        <w:t xml:space="preserve">Laboratorios </w:t>
      </w:r>
      <w:proofErr w:type="spellStart"/>
      <w:r w:rsidRPr="006A4748">
        <w:rPr>
          <w:b/>
          <w:sz w:val="26"/>
          <w:szCs w:val="26"/>
          <w:lang w:val="es-ES_tradnl"/>
        </w:rPr>
        <w:t>Heel</w:t>
      </w:r>
      <w:proofErr w:type="spellEnd"/>
      <w:r w:rsidRPr="006A4748">
        <w:rPr>
          <w:b/>
          <w:sz w:val="26"/>
          <w:szCs w:val="26"/>
          <w:lang w:val="es-ES_tradnl"/>
        </w:rPr>
        <w:t xml:space="preserve">, presente en </w:t>
      </w:r>
      <w:r>
        <w:rPr>
          <w:b/>
          <w:sz w:val="26"/>
          <w:szCs w:val="26"/>
          <w:lang w:val="es-ES_tradnl"/>
        </w:rPr>
        <w:t>las</w:t>
      </w:r>
      <w:r w:rsidRPr="006A4748">
        <w:rPr>
          <w:b/>
          <w:sz w:val="26"/>
          <w:szCs w:val="26"/>
          <w:lang w:val="es-ES_tradnl"/>
        </w:rPr>
        <w:t xml:space="preserve"> </w:t>
      </w:r>
      <w:r>
        <w:rPr>
          <w:b/>
          <w:sz w:val="26"/>
          <w:szCs w:val="26"/>
          <w:lang w:val="es-ES_tradnl"/>
        </w:rPr>
        <w:t>2</w:t>
      </w:r>
      <w:r w:rsidRPr="00BF398F">
        <w:rPr>
          <w:b/>
          <w:sz w:val="26"/>
          <w:szCs w:val="26"/>
          <w:vertAlign w:val="superscript"/>
          <w:lang w:val="es-ES_tradnl"/>
        </w:rPr>
        <w:t>as</w:t>
      </w:r>
      <w:r>
        <w:rPr>
          <w:b/>
          <w:sz w:val="26"/>
          <w:szCs w:val="26"/>
          <w:lang w:val="es-ES_tradnl"/>
        </w:rPr>
        <w:t xml:space="preserve"> Jornadas Nacionales de Digestivo de SEMERGEN</w:t>
      </w:r>
      <w:r w:rsidRPr="006A4748">
        <w:rPr>
          <w:b/>
          <w:sz w:val="26"/>
          <w:szCs w:val="26"/>
          <w:lang w:val="es-ES_tradnl"/>
        </w:rPr>
        <w:t xml:space="preserve"> </w:t>
      </w:r>
    </w:p>
    <w:p w14:paraId="2E45404B" w14:textId="77777777" w:rsidR="00BF398F" w:rsidRPr="006A4748" w:rsidRDefault="00BF398F" w:rsidP="00BF398F">
      <w:pPr>
        <w:jc w:val="center"/>
        <w:rPr>
          <w:b/>
          <w:sz w:val="24"/>
          <w:szCs w:val="24"/>
          <w:lang w:val="es-ES_tradnl"/>
        </w:rPr>
      </w:pPr>
      <w:r w:rsidRPr="006A4748">
        <w:rPr>
          <w:b/>
          <w:sz w:val="24"/>
          <w:szCs w:val="24"/>
          <w:lang w:val="es-ES_tradnl"/>
        </w:rPr>
        <w:t xml:space="preserve">Consciente de la importancia de los </w:t>
      </w:r>
      <w:proofErr w:type="spellStart"/>
      <w:r w:rsidRPr="006A4748">
        <w:rPr>
          <w:b/>
          <w:sz w:val="24"/>
          <w:szCs w:val="24"/>
          <w:lang w:val="es-ES_tradnl"/>
        </w:rPr>
        <w:t>probióticos</w:t>
      </w:r>
      <w:proofErr w:type="spellEnd"/>
      <w:r w:rsidRPr="006A4748">
        <w:rPr>
          <w:b/>
          <w:sz w:val="24"/>
          <w:szCs w:val="24"/>
          <w:lang w:val="es-ES_tradnl"/>
        </w:rPr>
        <w:t xml:space="preserve">, participará en el evento que </w:t>
      </w:r>
      <w:r>
        <w:rPr>
          <w:b/>
          <w:sz w:val="24"/>
          <w:szCs w:val="24"/>
          <w:lang w:val="es-ES_tradnl"/>
        </w:rPr>
        <w:t>SEMERGEN</w:t>
      </w:r>
      <w:r w:rsidRPr="006A4748">
        <w:rPr>
          <w:b/>
          <w:sz w:val="24"/>
          <w:szCs w:val="24"/>
          <w:lang w:val="es-ES_tradnl"/>
        </w:rPr>
        <w:t xml:space="preserve"> celebra en </w:t>
      </w:r>
      <w:r>
        <w:rPr>
          <w:b/>
          <w:sz w:val="24"/>
          <w:szCs w:val="24"/>
          <w:lang w:val="es-ES_tradnl"/>
        </w:rPr>
        <w:t>Santander</w:t>
      </w:r>
    </w:p>
    <w:p w14:paraId="31C0415B" w14:textId="77777777" w:rsidR="00BF398F" w:rsidRDefault="00BF398F" w:rsidP="00BF398F">
      <w:pPr>
        <w:jc w:val="center"/>
        <w:rPr>
          <w:b/>
          <w:sz w:val="24"/>
          <w:szCs w:val="24"/>
          <w:lang w:val="es-ES_tradnl"/>
        </w:rPr>
      </w:pPr>
      <w:r w:rsidRPr="006A4748">
        <w:rPr>
          <w:b/>
          <w:sz w:val="24"/>
          <w:szCs w:val="24"/>
          <w:lang w:val="es-ES_tradnl"/>
        </w:rPr>
        <w:t xml:space="preserve">Se ha convertido en el punto de encuentro de </w:t>
      </w:r>
      <w:r>
        <w:rPr>
          <w:b/>
          <w:sz w:val="24"/>
          <w:szCs w:val="24"/>
          <w:lang w:val="es-ES_tradnl"/>
        </w:rPr>
        <w:t xml:space="preserve">profesionales sanitarios que quieren conocer las últimas novedades de diagnóstico y tratamiento de las patologías más prevalentes en atención primaria </w:t>
      </w:r>
    </w:p>
    <w:p w14:paraId="37981E2B" w14:textId="77777777" w:rsidR="00DD15A9" w:rsidRDefault="00BF398F" w:rsidP="00376782">
      <w:pPr>
        <w:jc w:val="both"/>
        <w:rPr>
          <w:lang w:val="es-ES_tradnl"/>
        </w:rPr>
      </w:pPr>
      <w:r w:rsidRPr="00376782">
        <w:rPr>
          <w:b/>
          <w:lang w:val="es-ES_tradnl"/>
        </w:rPr>
        <w:t>Santander, abril 2018.-</w:t>
      </w:r>
      <w:r>
        <w:rPr>
          <w:lang w:val="es-ES_tradnl"/>
        </w:rPr>
        <w:t xml:space="preserve"> Laboratorios </w:t>
      </w:r>
      <w:proofErr w:type="spellStart"/>
      <w:r>
        <w:rPr>
          <w:lang w:val="es-ES_tradnl"/>
        </w:rPr>
        <w:t>Heel</w:t>
      </w:r>
      <w:proofErr w:type="spellEnd"/>
      <w:r>
        <w:rPr>
          <w:lang w:val="es-ES_tradnl"/>
        </w:rPr>
        <w:t xml:space="preserve"> España participará los días 6 y 7 de abril en las 2</w:t>
      </w:r>
      <w:r w:rsidRPr="00BF398F">
        <w:rPr>
          <w:vertAlign w:val="superscript"/>
          <w:lang w:val="es-ES_tradnl"/>
        </w:rPr>
        <w:t>as</w:t>
      </w:r>
      <w:r>
        <w:rPr>
          <w:lang w:val="es-ES_tradnl"/>
        </w:rPr>
        <w:t xml:space="preserve"> Jornadas Naci</w:t>
      </w:r>
      <w:r w:rsidR="005952BC">
        <w:rPr>
          <w:lang w:val="es-ES_tradnl"/>
        </w:rPr>
        <w:t>onales de Digestivo de SEMERGEN</w:t>
      </w:r>
      <w:r>
        <w:rPr>
          <w:lang w:val="es-ES_tradnl"/>
        </w:rPr>
        <w:t xml:space="preserve"> que</w:t>
      </w:r>
      <w:r w:rsidR="005952BC">
        <w:rPr>
          <w:lang w:val="es-ES_tradnl"/>
        </w:rPr>
        <w:t>,</w:t>
      </w:r>
      <w:r>
        <w:rPr>
          <w:lang w:val="es-ES_tradnl"/>
        </w:rPr>
        <w:t xml:space="preserve"> dicha Sociedad</w:t>
      </w:r>
      <w:r w:rsidR="005952BC">
        <w:rPr>
          <w:lang w:val="es-ES_tradnl"/>
        </w:rPr>
        <w:t>,</w:t>
      </w:r>
      <w:r>
        <w:rPr>
          <w:lang w:val="es-ES_tradnl"/>
        </w:rPr>
        <w:t xml:space="preserve"> celebra en el Hotel Sardinero de Santander. Con ponentes de</w:t>
      </w:r>
      <w:r w:rsidR="00376782">
        <w:rPr>
          <w:lang w:val="es-ES_tradnl"/>
        </w:rPr>
        <w:t xml:space="preserve"> reconocido prestigio en la Gastroenterología y Hepatología, tanto en el ámbito de la Atención Primaria como Hospitalaria, el evento quiere ser referencia y de utilidad para la práctica clínica  diaria y contará con mesas sobre las últimas novedades de diagnóstico y tratamiento de las patologías más prevalentes en atención primaria.  </w:t>
      </w:r>
    </w:p>
    <w:p w14:paraId="61CA36DA" w14:textId="77777777" w:rsidR="00254D1D" w:rsidRDefault="00254D1D" w:rsidP="00376782">
      <w:pPr>
        <w:jc w:val="both"/>
        <w:rPr>
          <w:b/>
          <w:lang w:val="es-ES_tradnl"/>
        </w:rPr>
      </w:pPr>
      <w:r w:rsidRPr="00254D1D">
        <w:rPr>
          <w:b/>
          <w:lang w:val="es-ES_tradnl"/>
        </w:rPr>
        <w:t xml:space="preserve">Actualización en Enfermedad Celiaca. El papel de los </w:t>
      </w:r>
      <w:proofErr w:type="spellStart"/>
      <w:r w:rsidRPr="00254D1D">
        <w:rPr>
          <w:b/>
          <w:lang w:val="es-ES_tradnl"/>
        </w:rPr>
        <w:t>probióticos</w:t>
      </w:r>
      <w:proofErr w:type="spellEnd"/>
    </w:p>
    <w:p w14:paraId="25A7443B" w14:textId="77777777" w:rsidR="00756474" w:rsidRDefault="00756474" w:rsidP="006D79C5">
      <w:pPr>
        <w:jc w:val="both"/>
        <w:rPr>
          <w:lang w:val="es-ES_tradnl"/>
        </w:rPr>
      </w:pPr>
      <w:r>
        <w:rPr>
          <w:lang w:val="es-ES_tradnl"/>
        </w:rPr>
        <w:t xml:space="preserve">Uno de los temas a tratar en las Jornadas será el de los recientes estudios en </w:t>
      </w:r>
      <w:proofErr w:type="spellStart"/>
      <w:r>
        <w:rPr>
          <w:lang w:val="es-ES_tradnl"/>
        </w:rPr>
        <w:t>probióticos</w:t>
      </w:r>
      <w:proofErr w:type="spellEnd"/>
      <w:r>
        <w:rPr>
          <w:lang w:val="es-ES_tradnl"/>
        </w:rPr>
        <w:t xml:space="preserve"> que se están llevando a cabo y que evidencian el efecto positivo de su uso </w:t>
      </w:r>
      <w:r w:rsidR="00CD3DFA">
        <w:rPr>
          <w:lang w:val="es-ES_tradnl"/>
        </w:rPr>
        <w:t>en el manejo de niños celiacos recién diagnosticados</w:t>
      </w:r>
      <w:r>
        <w:rPr>
          <w:lang w:val="es-ES_tradnl"/>
        </w:rPr>
        <w:t xml:space="preserve">. </w:t>
      </w:r>
      <w:r w:rsidR="00CD3DFA">
        <w:rPr>
          <w:lang w:val="es-ES_tradnl"/>
        </w:rPr>
        <w:t>El Dr. Vicente Varea, Senior Departamento de Gastroenter</w:t>
      </w:r>
      <w:r w:rsidR="00ED2755">
        <w:rPr>
          <w:lang w:val="es-ES_tradnl"/>
        </w:rPr>
        <w:t>ología, Hepatología y Nutrición del</w:t>
      </w:r>
      <w:r w:rsidR="00CD3DFA">
        <w:rPr>
          <w:lang w:val="es-ES_tradnl"/>
        </w:rPr>
        <w:t xml:space="preserve"> Hospital San Juan de Dios de Barcelona, </w:t>
      </w:r>
      <w:r w:rsidR="00ED2755">
        <w:rPr>
          <w:lang w:val="es-ES_tradnl"/>
        </w:rPr>
        <w:t>hablará del “</w:t>
      </w:r>
      <w:r w:rsidR="00ED2755" w:rsidRPr="00ED2755">
        <w:rPr>
          <w:i/>
        </w:rPr>
        <w:t xml:space="preserve">estudio clínico doble ciego </w:t>
      </w:r>
      <w:r w:rsidR="002F4880">
        <w:rPr>
          <w:i/>
        </w:rPr>
        <w:t>donde se evalúa</w:t>
      </w:r>
      <w:r w:rsidR="00ED2755" w:rsidRPr="00ED2755">
        <w:rPr>
          <w:i/>
        </w:rPr>
        <w:t xml:space="preserve"> el papel </w:t>
      </w:r>
      <w:r w:rsidR="006D79C5">
        <w:rPr>
          <w:i/>
        </w:rPr>
        <w:t>del</w:t>
      </w:r>
      <w:bookmarkStart w:id="0" w:name="_GoBack"/>
      <w:bookmarkEnd w:id="0"/>
      <w:r w:rsidR="00ED2755" w:rsidRPr="00ED2755">
        <w:rPr>
          <w:i/>
        </w:rPr>
        <w:t xml:space="preserve"> </w:t>
      </w:r>
      <w:proofErr w:type="spellStart"/>
      <w:r w:rsidR="002F4880">
        <w:rPr>
          <w:b/>
          <w:i/>
          <w:iCs/>
        </w:rPr>
        <w:t>Bifidobacterium</w:t>
      </w:r>
      <w:proofErr w:type="spellEnd"/>
      <w:r w:rsidR="00ED2755" w:rsidRPr="00ED2755">
        <w:rPr>
          <w:b/>
          <w:i/>
          <w:iCs/>
        </w:rPr>
        <w:t xml:space="preserve"> </w:t>
      </w:r>
      <w:proofErr w:type="spellStart"/>
      <w:r w:rsidR="00ED2755" w:rsidRPr="00ED2755">
        <w:rPr>
          <w:b/>
          <w:i/>
          <w:iCs/>
        </w:rPr>
        <w:t>longum</w:t>
      </w:r>
      <w:proofErr w:type="spellEnd"/>
      <w:r w:rsidR="00ED2755" w:rsidRPr="00ED2755">
        <w:rPr>
          <w:b/>
          <w:i/>
          <w:iCs/>
        </w:rPr>
        <w:t xml:space="preserve"> ES1</w:t>
      </w:r>
      <w:r w:rsidR="00ED2755" w:rsidRPr="00ED2755">
        <w:rPr>
          <w:i/>
        </w:rPr>
        <w:t xml:space="preserve"> en el manejo de niños celiacos recién diagnosticados</w:t>
      </w:r>
      <w:r w:rsidR="00ED2755">
        <w:t xml:space="preserve">”. El Dr. Varea </w:t>
      </w:r>
      <w:r w:rsidR="00ED2755">
        <w:rPr>
          <w:lang w:val="es-ES_tradnl"/>
        </w:rPr>
        <w:t>asegura que “</w:t>
      </w:r>
      <w:r w:rsidR="00ED2755" w:rsidRPr="00ED2755">
        <w:rPr>
          <w:i/>
          <w:lang w:val="es-ES_tradnl"/>
        </w:rPr>
        <w:t>en los pacientes celíacos</w:t>
      </w:r>
      <w:r w:rsidR="00ED2755">
        <w:rPr>
          <w:i/>
          <w:lang w:val="es-ES_tradnl"/>
        </w:rPr>
        <w:t>,</w:t>
      </w:r>
      <w:r w:rsidR="00ED2755" w:rsidRPr="00ED2755">
        <w:rPr>
          <w:i/>
          <w:lang w:val="es-ES_tradnl"/>
        </w:rPr>
        <w:t xml:space="preserve"> </w:t>
      </w:r>
      <w:r w:rsidR="00ED2755" w:rsidRPr="00ED2755">
        <w:rPr>
          <w:i/>
        </w:rPr>
        <w:t xml:space="preserve">la proteína del gluten induce una respuesta inmune desregulada que provoca daño en la mucosa intestinal y, en ocasiones, síntomas gastrointestinales y repercusiones en la salud y el desarrollo del niño. Especial interés lo constituye el grupo de pacientes asintomáticos o </w:t>
      </w:r>
      <w:proofErr w:type="spellStart"/>
      <w:r w:rsidR="00ED2755" w:rsidRPr="00ED2755">
        <w:rPr>
          <w:i/>
        </w:rPr>
        <w:t>paucisintomáticos</w:t>
      </w:r>
      <w:proofErr w:type="spellEnd"/>
      <w:r w:rsidR="00ED2755" w:rsidRPr="00ED2755">
        <w:rPr>
          <w:i/>
        </w:rPr>
        <w:t xml:space="preserve"> cuya prevalencia es mayor y que, a pesar de ello, la respuesta inflamatoria y las complicaciones posteriores son las mismas</w:t>
      </w:r>
      <w:r w:rsidR="00ED2755">
        <w:rPr>
          <w:color w:val="000000"/>
        </w:rPr>
        <w:t xml:space="preserve">”. </w:t>
      </w:r>
    </w:p>
    <w:p w14:paraId="1CF148A7" w14:textId="77777777" w:rsidR="002F4880" w:rsidRPr="002F4880" w:rsidRDefault="002F4880" w:rsidP="002F4880">
      <w:pPr>
        <w:jc w:val="both"/>
        <w:rPr>
          <w:b/>
          <w:lang w:val="es-ES_tradnl"/>
        </w:rPr>
      </w:pPr>
      <w:proofErr w:type="spellStart"/>
      <w:r w:rsidRPr="00E73A5A">
        <w:rPr>
          <w:b/>
          <w:lang w:val="es-ES_tradnl"/>
        </w:rPr>
        <w:t>Gasteel</w:t>
      </w:r>
      <w:proofErr w:type="spellEnd"/>
      <w:r w:rsidRPr="00E73A5A">
        <w:rPr>
          <w:b/>
          <w:lang w:val="es-ES_tradnl"/>
        </w:rPr>
        <w:t xml:space="preserve"> Plus: Ayuda al funcionamiento normal del sistema inmunitario</w:t>
      </w:r>
    </w:p>
    <w:p w14:paraId="6F7CF180" w14:textId="77777777" w:rsidR="002F4880" w:rsidRDefault="002F4880" w:rsidP="002F4880">
      <w:pPr>
        <w:jc w:val="both"/>
        <w:rPr>
          <w:lang w:val="es-ES_tradnl"/>
        </w:rPr>
      </w:pPr>
      <w:proofErr w:type="spellStart"/>
      <w:r w:rsidRPr="00E73A5A">
        <w:rPr>
          <w:b/>
          <w:lang w:val="es-ES_tradnl"/>
        </w:rPr>
        <w:t>Gasteel</w:t>
      </w:r>
      <w:proofErr w:type="spellEnd"/>
      <w:r w:rsidRPr="00E73A5A">
        <w:rPr>
          <w:b/>
          <w:lang w:val="es-ES_tradnl"/>
        </w:rPr>
        <w:t xml:space="preserve"> Plus</w:t>
      </w:r>
      <w:r w:rsidRPr="00E73A5A">
        <w:rPr>
          <w:lang w:val="es-ES_tradnl"/>
        </w:rPr>
        <w:t xml:space="preserve"> </w:t>
      </w:r>
      <w:r>
        <w:rPr>
          <w:lang w:val="es-ES_tradnl"/>
        </w:rPr>
        <w:t xml:space="preserve">es un simbiótico de la Línea </w:t>
      </w:r>
      <w:proofErr w:type="spellStart"/>
      <w:r>
        <w:rPr>
          <w:lang w:val="es-ES_tradnl"/>
        </w:rPr>
        <w:t>HeelProbiotics</w:t>
      </w:r>
      <w:proofErr w:type="spellEnd"/>
      <w:r>
        <w:rPr>
          <w:lang w:val="es-ES_tradnl"/>
        </w:rPr>
        <w:t xml:space="preserve"> que </w:t>
      </w:r>
      <w:r w:rsidRPr="00E73A5A">
        <w:rPr>
          <w:lang w:val="es-ES_tradnl"/>
        </w:rPr>
        <w:t xml:space="preserve">cuenta con una composición única y sinérgica que contribuye a un buen mantenimiento de la función intestinal y a una correcta absorción de los alimentos. </w:t>
      </w:r>
    </w:p>
    <w:p w14:paraId="2749BC9A" w14:textId="77777777" w:rsidR="002F4880" w:rsidRDefault="002F4880" w:rsidP="002F4880">
      <w:pPr>
        <w:pStyle w:val="NormalWeb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FB65BD">
        <w:rPr>
          <w:rFonts w:asciiTheme="minorHAnsi" w:hAnsiTheme="minorHAnsi" w:cs="Tahoma"/>
          <w:b/>
          <w:sz w:val="22"/>
          <w:szCs w:val="22"/>
        </w:rPr>
        <w:t>Gasteel</w:t>
      </w:r>
      <w:proofErr w:type="spellEnd"/>
      <w:r w:rsidRPr="00FB65BD">
        <w:rPr>
          <w:rFonts w:asciiTheme="minorHAnsi" w:hAnsiTheme="minorHAnsi" w:cs="Tahoma"/>
          <w:b/>
          <w:sz w:val="22"/>
          <w:szCs w:val="22"/>
        </w:rPr>
        <w:t xml:space="preserve"> Plus</w:t>
      </w:r>
      <w:r>
        <w:rPr>
          <w:rFonts w:asciiTheme="minorHAnsi" w:hAnsiTheme="minorHAnsi" w:cs="Tahoma"/>
          <w:sz w:val="22"/>
          <w:szCs w:val="22"/>
        </w:rPr>
        <w:t xml:space="preserve"> se comercializa en cajas de 10 y 30 </w:t>
      </w:r>
      <w:proofErr w:type="spellStart"/>
      <w:r>
        <w:rPr>
          <w:rFonts w:asciiTheme="minorHAnsi" w:hAnsiTheme="minorHAnsi" w:cs="Tahoma"/>
          <w:sz w:val="22"/>
          <w:szCs w:val="22"/>
        </w:rPr>
        <w:t>sticks</w:t>
      </w:r>
      <w:proofErr w:type="spellEnd"/>
      <w:r>
        <w:rPr>
          <w:rFonts w:asciiTheme="minorHAnsi" w:hAnsiTheme="minorHAnsi" w:cs="Tahoma"/>
          <w:sz w:val="22"/>
          <w:szCs w:val="22"/>
        </w:rPr>
        <w:t>, y cada uno de ellos se compone de:</w:t>
      </w:r>
    </w:p>
    <w:p w14:paraId="52D53896" w14:textId="77777777" w:rsidR="002F4880" w:rsidRPr="003317B1" w:rsidRDefault="002F4880" w:rsidP="002F4880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Probióticos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: </w:t>
      </w:r>
      <w:proofErr w:type="spellStart"/>
      <w:r w:rsidRPr="006D79C5">
        <w:rPr>
          <w:rFonts w:asciiTheme="minorHAnsi" w:hAnsiTheme="minorHAnsi" w:cs="Tahoma"/>
          <w:i/>
          <w:iCs/>
          <w:sz w:val="22"/>
          <w:szCs w:val="22"/>
        </w:rPr>
        <w:t>Bifidobacterium</w:t>
      </w:r>
      <w:proofErr w:type="spellEnd"/>
      <w:r w:rsidRPr="006D79C5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proofErr w:type="spellStart"/>
      <w:r w:rsidRPr="006D79C5">
        <w:rPr>
          <w:rFonts w:asciiTheme="minorHAnsi" w:hAnsiTheme="minorHAnsi" w:cs="Tahoma"/>
          <w:i/>
          <w:iCs/>
          <w:sz w:val="22"/>
          <w:szCs w:val="22"/>
        </w:rPr>
        <w:t>lactis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CBP-001010, </w:t>
      </w:r>
      <w:proofErr w:type="spellStart"/>
      <w:r w:rsidRPr="006D79C5">
        <w:rPr>
          <w:rFonts w:asciiTheme="minorHAnsi" w:hAnsiTheme="minorHAnsi" w:cs="Tahoma"/>
          <w:i/>
          <w:iCs/>
          <w:sz w:val="22"/>
          <w:szCs w:val="22"/>
        </w:rPr>
        <w:t>Lactobacillus</w:t>
      </w:r>
      <w:proofErr w:type="spellEnd"/>
      <w:r w:rsidRPr="006D79C5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proofErr w:type="spellStart"/>
      <w:r w:rsidRPr="006D79C5">
        <w:rPr>
          <w:rFonts w:asciiTheme="minorHAnsi" w:hAnsiTheme="minorHAnsi" w:cs="Tahoma"/>
          <w:i/>
          <w:iCs/>
          <w:sz w:val="22"/>
          <w:szCs w:val="22"/>
        </w:rPr>
        <w:t>rhamnosus</w:t>
      </w:r>
      <w:proofErr w:type="spellEnd"/>
      <w:r w:rsidRPr="006D79C5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CNCM I-4036, y el </w:t>
      </w:r>
      <w:proofErr w:type="spellStart"/>
      <w:r w:rsidRPr="006D79C5">
        <w:rPr>
          <w:rFonts w:asciiTheme="minorHAnsi" w:hAnsiTheme="minorHAnsi" w:cs="Tahoma"/>
          <w:i/>
          <w:iCs/>
          <w:sz w:val="22"/>
          <w:szCs w:val="22"/>
        </w:rPr>
        <w:t>Bifidobacterium</w:t>
      </w:r>
      <w:proofErr w:type="spellEnd"/>
      <w:r w:rsidRPr="006D79C5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proofErr w:type="spellStart"/>
      <w:r w:rsidRPr="006D79C5">
        <w:rPr>
          <w:rFonts w:asciiTheme="minorHAnsi" w:hAnsiTheme="minorHAnsi" w:cs="Tahoma"/>
          <w:i/>
          <w:iCs/>
          <w:sz w:val="22"/>
          <w:szCs w:val="22"/>
        </w:rPr>
        <w:t>longum</w:t>
      </w:r>
      <w:proofErr w:type="spellEnd"/>
      <w:r w:rsidRPr="006D79C5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ES1.</w:t>
      </w:r>
    </w:p>
    <w:p w14:paraId="58E8A7C2" w14:textId="77777777" w:rsidR="002F4880" w:rsidRPr="003317B1" w:rsidRDefault="002F4880" w:rsidP="002F4880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Prebióticos: </w:t>
      </w:r>
      <w:proofErr w:type="spellStart"/>
      <w:r>
        <w:rPr>
          <w:rFonts w:asciiTheme="minorHAnsi" w:hAnsiTheme="minorHAnsi" w:cs="Tahoma"/>
          <w:sz w:val="22"/>
          <w:szCs w:val="22"/>
        </w:rPr>
        <w:t>Fructooligosacáridos</w:t>
      </w:r>
      <w:proofErr w:type="spellEnd"/>
    </w:p>
    <w:p w14:paraId="7078B270" w14:textId="77777777" w:rsidR="002F4880" w:rsidRPr="006C49A1" w:rsidRDefault="002F4880" w:rsidP="002F4880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Otros componentes: Zinc, Selenio y Vitamina D contribuyen al funcionamiento normal del sistema inmune. El Zinc y el Selenio contribuyen a la protección de las células frente al estrés oxidativo. El Zinc y la Vitamina D contribuyen al funcionamiento normal de los huesos. </w:t>
      </w:r>
    </w:p>
    <w:p w14:paraId="61626148" w14:textId="77777777" w:rsidR="002F4880" w:rsidRPr="00B5389A" w:rsidRDefault="002F4880" w:rsidP="002F4880">
      <w:pPr>
        <w:pStyle w:val="Normal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 xml:space="preserve">*1x10 UFC: cantidad de cepas </w:t>
      </w:r>
      <w:proofErr w:type="spellStart"/>
      <w:r>
        <w:rPr>
          <w:rFonts w:asciiTheme="minorHAnsi" w:hAnsiTheme="minorHAnsi" w:cs="Tahoma"/>
          <w:sz w:val="22"/>
          <w:szCs w:val="22"/>
        </w:rPr>
        <w:t>probióticas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por </w:t>
      </w:r>
      <w:proofErr w:type="spellStart"/>
      <w:r>
        <w:rPr>
          <w:rFonts w:asciiTheme="minorHAnsi" w:hAnsiTheme="minorHAnsi" w:cs="Tahoma"/>
          <w:sz w:val="22"/>
          <w:szCs w:val="22"/>
        </w:rPr>
        <w:t>stick</w:t>
      </w:r>
      <w:proofErr w:type="spellEnd"/>
      <w:r w:rsidR="006D79C5">
        <w:rPr>
          <w:rFonts w:asciiTheme="minorHAnsi" w:hAnsiTheme="minorHAnsi" w:cs="Tahoma"/>
          <w:sz w:val="22"/>
          <w:szCs w:val="22"/>
        </w:rPr>
        <w:t>.</w:t>
      </w:r>
    </w:p>
    <w:p w14:paraId="163AE4E5" w14:textId="77777777" w:rsidR="002F4880" w:rsidRPr="003317B1" w:rsidRDefault="002F4880" w:rsidP="002F4880">
      <w:pPr>
        <w:pStyle w:val="Normal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Se recomienda tomar 1 </w:t>
      </w:r>
      <w:proofErr w:type="spellStart"/>
      <w:r>
        <w:rPr>
          <w:rFonts w:asciiTheme="minorHAnsi" w:hAnsiTheme="minorHAnsi" w:cs="Tahoma"/>
          <w:sz w:val="22"/>
          <w:szCs w:val="22"/>
        </w:rPr>
        <w:t>stick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al día disuelto en agua, preferiblemente por la mañana</w:t>
      </w:r>
      <w:r w:rsidR="006D79C5">
        <w:rPr>
          <w:rFonts w:asciiTheme="minorHAnsi" w:hAnsiTheme="minorHAnsi" w:cs="Tahoma"/>
          <w:sz w:val="22"/>
          <w:szCs w:val="22"/>
        </w:rPr>
        <w:t>.</w:t>
      </w:r>
    </w:p>
    <w:p w14:paraId="6C6BE195" w14:textId="77777777" w:rsidR="002F4880" w:rsidRPr="00A02397" w:rsidRDefault="002F4880" w:rsidP="002F4880">
      <w:pPr>
        <w:jc w:val="both"/>
      </w:pPr>
    </w:p>
    <w:p w14:paraId="01B9FA68" w14:textId="77777777" w:rsidR="00756474" w:rsidRPr="002F4880" w:rsidRDefault="00756474" w:rsidP="00376782">
      <w:pPr>
        <w:jc w:val="both"/>
        <w:rPr>
          <w:b/>
        </w:rPr>
      </w:pPr>
    </w:p>
    <w:p w14:paraId="56C82333" w14:textId="77777777" w:rsidR="00254D1D" w:rsidRPr="009D1897" w:rsidRDefault="00254D1D" w:rsidP="00376782">
      <w:pPr>
        <w:jc w:val="both"/>
        <w:rPr>
          <w:lang w:val="es-ES_tradnl"/>
        </w:rPr>
      </w:pPr>
    </w:p>
    <w:p w14:paraId="56FB36F1" w14:textId="77777777" w:rsidR="00254D1D" w:rsidRPr="00BF398F" w:rsidRDefault="00254D1D" w:rsidP="00376782">
      <w:pPr>
        <w:jc w:val="both"/>
        <w:rPr>
          <w:lang w:val="es-ES_tradnl"/>
        </w:rPr>
      </w:pPr>
    </w:p>
    <w:sectPr w:rsidR="00254D1D" w:rsidRPr="00BF3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71C82"/>
    <w:multiLevelType w:val="hybridMultilevel"/>
    <w:tmpl w:val="D848FC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8F"/>
    <w:rsid w:val="00254D1D"/>
    <w:rsid w:val="002F4880"/>
    <w:rsid w:val="00376782"/>
    <w:rsid w:val="005952BC"/>
    <w:rsid w:val="006D79C5"/>
    <w:rsid w:val="00756474"/>
    <w:rsid w:val="008C562F"/>
    <w:rsid w:val="009D1897"/>
    <w:rsid w:val="00BF398F"/>
    <w:rsid w:val="00CD3DFA"/>
    <w:rsid w:val="00CF3D9B"/>
    <w:rsid w:val="00DD15A9"/>
    <w:rsid w:val="00E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6B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2478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5</cp:revision>
  <dcterms:created xsi:type="dcterms:W3CDTF">2018-03-27T11:57:00Z</dcterms:created>
  <dcterms:modified xsi:type="dcterms:W3CDTF">2018-04-06T07:50:00Z</dcterms:modified>
</cp:coreProperties>
</file>