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3F" w:rsidRPr="006A4748" w:rsidRDefault="0015713F" w:rsidP="0015713F">
      <w:pPr>
        <w:jc w:val="center"/>
        <w:rPr>
          <w:b/>
          <w:sz w:val="26"/>
          <w:szCs w:val="26"/>
          <w:lang w:val="es-ES_tradnl"/>
        </w:rPr>
      </w:pPr>
      <w:r>
        <w:rPr>
          <w:b/>
          <w:sz w:val="26"/>
          <w:szCs w:val="26"/>
          <w:lang w:val="es-ES_tradnl"/>
        </w:rPr>
        <w:t>Heel España participa</w:t>
      </w:r>
      <w:r w:rsidRPr="006A4748">
        <w:rPr>
          <w:b/>
          <w:sz w:val="26"/>
          <w:szCs w:val="26"/>
          <w:lang w:val="es-ES_tradnl"/>
        </w:rPr>
        <w:t xml:space="preserve"> en </w:t>
      </w:r>
      <w:r w:rsidR="00D475E1">
        <w:rPr>
          <w:b/>
          <w:sz w:val="26"/>
          <w:szCs w:val="26"/>
          <w:lang w:val="es-ES_tradnl"/>
        </w:rPr>
        <w:t>la Jornada de Biomecánica y Podología Deportiva</w:t>
      </w:r>
      <w:r w:rsidRPr="006A4748">
        <w:rPr>
          <w:b/>
          <w:sz w:val="26"/>
          <w:szCs w:val="26"/>
          <w:lang w:val="es-ES_tradnl"/>
        </w:rPr>
        <w:t xml:space="preserve"> </w:t>
      </w:r>
    </w:p>
    <w:p w:rsidR="0015713F" w:rsidRDefault="00767D24" w:rsidP="0015713F">
      <w:pPr>
        <w:jc w:val="center"/>
        <w:rPr>
          <w:rStyle w:val="Textoennegrita"/>
          <w:sz w:val="24"/>
          <w:szCs w:val="24"/>
          <w:lang w:val="es-ES_tradnl"/>
        </w:rPr>
      </w:pPr>
      <w:r>
        <w:rPr>
          <w:rStyle w:val="Textoennegrita"/>
          <w:sz w:val="24"/>
          <w:szCs w:val="24"/>
          <w:lang w:val="es-ES_tradnl"/>
        </w:rPr>
        <w:t>Jornada organizada por l</w:t>
      </w:r>
      <w:r w:rsidR="00647384">
        <w:rPr>
          <w:rStyle w:val="Textoennegrita"/>
          <w:sz w:val="24"/>
          <w:szCs w:val="24"/>
          <w:lang w:val="es-ES_tradnl"/>
        </w:rPr>
        <w:t xml:space="preserve">a </w:t>
      </w:r>
      <w:r w:rsidR="00D475E1">
        <w:rPr>
          <w:rStyle w:val="Textoennegrita"/>
          <w:sz w:val="24"/>
          <w:szCs w:val="24"/>
          <w:lang w:val="es-ES_tradnl"/>
        </w:rPr>
        <w:t>Sociedad Española de Podología Deportiva (SEPOD) y la Sociedad Española de Biomecánica y Ortopodología (SEBIOR)</w:t>
      </w:r>
      <w:r w:rsidR="00494E10">
        <w:rPr>
          <w:rStyle w:val="Textoennegrita"/>
          <w:sz w:val="24"/>
          <w:szCs w:val="24"/>
          <w:lang w:val="es-ES_tradnl"/>
        </w:rPr>
        <w:t xml:space="preserve"> </w:t>
      </w:r>
    </w:p>
    <w:p w:rsidR="0015713F" w:rsidRDefault="00494E10" w:rsidP="00FD5609">
      <w:pPr>
        <w:jc w:val="both"/>
        <w:rPr>
          <w:lang w:val="es-ES_tradnl"/>
        </w:rPr>
      </w:pPr>
      <w:r>
        <w:rPr>
          <w:b/>
          <w:lang w:val="es-ES_tradnl"/>
        </w:rPr>
        <w:t>Barcelona</w:t>
      </w:r>
      <w:r w:rsidR="0015713F" w:rsidRPr="008B46C2">
        <w:rPr>
          <w:b/>
          <w:lang w:val="es-ES_tradnl"/>
        </w:rPr>
        <w:t xml:space="preserve">, </w:t>
      </w:r>
      <w:r w:rsidR="00647384">
        <w:rPr>
          <w:b/>
          <w:lang w:val="es-ES_tradnl"/>
        </w:rPr>
        <w:t>junio</w:t>
      </w:r>
      <w:r w:rsidR="0015713F" w:rsidRPr="008B46C2">
        <w:rPr>
          <w:b/>
          <w:lang w:val="es-ES_tradnl"/>
        </w:rPr>
        <w:t xml:space="preserve"> 2018.-</w:t>
      </w:r>
      <w:r w:rsidR="0015713F">
        <w:rPr>
          <w:lang w:val="es-ES_tradnl"/>
        </w:rPr>
        <w:t xml:space="preserve"> Heel España </w:t>
      </w:r>
      <w:r w:rsidR="0098281C">
        <w:rPr>
          <w:lang w:val="es-ES_tradnl"/>
        </w:rPr>
        <w:t xml:space="preserve">estará presente el próximo 15 de junio </w:t>
      </w:r>
      <w:r w:rsidR="00B347C7">
        <w:rPr>
          <w:lang w:val="es-ES_tradnl"/>
        </w:rPr>
        <w:t xml:space="preserve">en la Jornada de Biomecánica y Podología Deportiva que organizan la Sociedad Española de Podología Deportiva y la Sociedad de Biomecánica y Ortopodología en la Universidad de Barcelona. El objetivo principal de la Jornada es desarrollar ponencias, comunicaciones y debates de carácter científico-técnico sobre las disciplinas de la Biomecánica y Podología Deportiva. Y, en concreto, la temática central de la Jornada son las </w:t>
      </w:r>
      <w:r w:rsidR="00B347C7" w:rsidRPr="003861AC">
        <w:rPr>
          <w:lang w:val="es-ES_tradnl"/>
        </w:rPr>
        <w:t>patologías del tendón de Aquiles</w:t>
      </w:r>
      <w:r w:rsidR="00B347C7">
        <w:rPr>
          <w:lang w:val="es-ES_tradnl"/>
        </w:rPr>
        <w:t xml:space="preserve">. </w:t>
      </w:r>
    </w:p>
    <w:p w:rsidR="00485DDF" w:rsidRPr="00FD5609" w:rsidRDefault="00FD5609" w:rsidP="00FD5609">
      <w:pPr>
        <w:spacing w:after="240"/>
        <w:jc w:val="both"/>
        <w:rPr>
          <w:b/>
          <w:lang w:val="es-ES_tradnl"/>
        </w:rPr>
      </w:pPr>
      <w:r w:rsidRPr="00FD5609">
        <w:rPr>
          <w:b/>
          <w:lang w:val="es-ES_tradnl"/>
        </w:rPr>
        <w:t>Charlamos con Ángel de la Rubia, Presidente de SEPOD</w:t>
      </w:r>
    </w:p>
    <w:p w:rsidR="00FD5609" w:rsidRDefault="00FD5609" w:rsidP="00FD5609">
      <w:pPr>
        <w:jc w:val="both"/>
      </w:pPr>
      <w:r>
        <w:t>Con motivo de la Jornada, el Presidente de la Sociedad Española de Podología</w:t>
      </w:r>
      <w:r w:rsidR="00872806">
        <w:t xml:space="preserve"> Deportiva</w:t>
      </w:r>
      <w:r>
        <w:t>, Ángel de la Rubia, no ha querido dejar pasar la oportunidad de animar a participar a todos en este evento, que considera “</w:t>
      </w:r>
      <w:r w:rsidRPr="00FD5609">
        <w:rPr>
          <w:i/>
        </w:rPr>
        <w:t>un magnífico encuentro donde debatir sobre nuevos procedimientos terapéuticos, novedades en biomecánica, estudios estadísticos y podología en general</w:t>
      </w:r>
      <w:r>
        <w:t>”.</w:t>
      </w:r>
    </w:p>
    <w:p w:rsidR="00FD5609" w:rsidRPr="00FD5609" w:rsidRDefault="00FD5609" w:rsidP="00FD5609">
      <w:pPr>
        <w:spacing w:after="0"/>
        <w:jc w:val="both"/>
        <w:rPr>
          <w:b/>
        </w:rPr>
      </w:pPr>
      <w:r w:rsidRPr="00FD5609">
        <w:rPr>
          <w:b/>
        </w:rPr>
        <w:t>Pregunta: ¿Por qué es recomendable que antes de practicar deporte se visite al podólogo?</w:t>
      </w:r>
    </w:p>
    <w:p w:rsidR="00FD5609" w:rsidRDefault="00FD5609" w:rsidP="003861AC">
      <w:pPr>
        <w:jc w:val="both"/>
      </w:pPr>
      <w:r w:rsidRPr="00FD5609">
        <w:rPr>
          <w:b/>
        </w:rPr>
        <w:t>Ángel de la Rubia:</w:t>
      </w:r>
      <w:r>
        <w:t xml:space="preserve"> </w:t>
      </w:r>
      <w:r w:rsidRPr="00FD5609">
        <w:t xml:space="preserve">El 80% de las lesiones que sufre el deportista son consecuencia de un mal apoyo plantar, de ahí la importancia de realizar un minucioso </w:t>
      </w:r>
      <w:r w:rsidR="003861AC" w:rsidRPr="00FD5609">
        <w:t>examen</w:t>
      </w:r>
      <w:r w:rsidRPr="00FD5609">
        <w:t xml:space="preserve"> biomecánico para aquellas actividades que cursan, principalmente, con carrera y salto.</w:t>
      </w:r>
    </w:p>
    <w:p w:rsidR="00FD5609" w:rsidRPr="00FD5609" w:rsidRDefault="00FD5609" w:rsidP="00FD5609">
      <w:pPr>
        <w:spacing w:after="0"/>
        <w:jc w:val="both"/>
        <w:rPr>
          <w:b/>
        </w:rPr>
      </w:pPr>
      <w:r w:rsidRPr="00FD5609">
        <w:rPr>
          <w:b/>
        </w:rPr>
        <w:t>P: ¿Cuáles son las principales lesiones que sufren los corredores?</w:t>
      </w:r>
    </w:p>
    <w:p w:rsidR="00FD5609" w:rsidRDefault="00FD5609" w:rsidP="00FD5609">
      <w:pPr>
        <w:spacing w:after="0"/>
        <w:jc w:val="both"/>
      </w:pPr>
      <w:r w:rsidRPr="00FD5609">
        <w:rPr>
          <w:b/>
        </w:rPr>
        <w:t>R:</w:t>
      </w:r>
      <w:r>
        <w:t xml:space="preserve"> La f</w:t>
      </w:r>
      <w:r w:rsidRPr="00FD5609">
        <w:t>ascitis plantar, el síndrome de fricción de la cintilla iliotibial, la tendinitis del Tibial Posterior, la periostitis tibial y el síndrome Piramidal.</w:t>
      </w:r>
    </w:p>
    <w:p w:rsidR="00FD5609" w:rsidRDefault="00FD5609" w:rsidP="00FD5609">
      <w:pPr>
        <w:spacing w:after="0"/>
        <w:jc w:val="both"/>
      </w:pPr>
    </w:p>
    <w:p w:rsidR="00FD5609" w:rsidRPr="00FD5609" w:rsidRDefault="00FD5609" w:rsidP="00FD5609">
      <w:pPr>
        <w:spacing w:after="0"/>
        <w:jc w:val="both"/>
        <w:rPr>
          <w:b/>
        </w:rPr>
      </w:pPr>
      <w:r w:rsidRPr="00FD5609">
        <w:rPr>
          <w:b/>
        </w:rPr>
        <w:t>P: ¿Qué errores pueden cometer los deportistas que practican running?</w:t>
      </w:r>
    </w:p>
    <w:p w:rsidR="00FD5609" w:rsidRDefault="00FD5609" w:rsidP="00FD5609">
      <w:pPr>
        <w:spacing w:after="0"/>
        <w:jc w:val="both"/>
      </w:pPr>
      <w:r w:rsidRPr="00FD5609">
        <w:rPr>
          <w:b/>
        </w:rPr>
        <w:t>R:</w:t>
      </w:r>
      <w:r>
        <w:t xml:space="preserve"> </w:t>
      </w:r>
      <w:r w:rsidRPr="00FD5609">
        <w:t>Es frecuente la mala elección del calzado deportivo y el pretender conseguir determinados logros sin la suficiente adaptación al esfuerzo realizado.</w:t>
      </w:r>
    </w:p>
    <w:p w:rsidR="00FD5609" w:rsidRDefault="00FD5609" w:rsidP="00FD5609">
      <w:pPr>
        <w:spacing w:after="0"/>
        <w:jc w:val="both"/>
      </w:pPr>
    </w:p>
    <w:p w:rsidR="00FD5609" w:rsidRPr="00FD5609" w:rsidRDefault="00FD5609" w:rsidP="00FD5609">
      <w:pPr>
        <w:spacing w:after="0"/>
        <w:jc w:val="both"/>
        <w:rPr>
          <w:b/>
        </w:rPr>
      </w:pPr>
      <w:r w:rsidRPr="00FD5609">
        <w:rPr>
          <w:b/>
        </w:rPr>
        <w:t>P: ¿Cómo se puede tratar la fascitis plantar? ¿Existe algún protocolo de actuación específico para esta lesión?</w:t>
      </w:r>
    </w:p>
    <w:p w:rsidR="00FD5609" w:rsidRDefault="00FD5609" w:rsidP="00FD5609">
      <w:pPr>
        <w:spacing w:after="0"/>
        <w:jc w:val="both"/>
      </w:pPr>
      <w:r w:rsidRPr="003861AC">
        <w:rPr>
          <w:b/>
        </w:rPr>
        <w:t>R:</w:t>
      </w:r>
      <w:r>
        <w:t xml:space="preserve"> </w:t>
      </w:r>
      <w:r w:rsidRPr="00FD5609">
        <w:t>Se trata de una patología compleja, por tratarse de la estructura que va a soportar nuestro peso corporal, multiplicado por 3 en cada impacto durante la carrera. Ante los primeros síntomas existen pautas de autoayuda rea</w:t>
      </w:r>
      <w:r w:rsidR="003861AC">
        <w:t xml:space="preserve">lizadas por el propio corredor: </w:t>
      </w:r>
      <w:r w:rsidRPr="00FD5609">
        <w:t>estiramiento de la</w:t>
      </w:r>
      <w:r w:rsidR="003861AC">
        <w:t xml:space="preserve"> fascia plantar y tríceps sural;</w:t>
      </w:r>
      <w:r w:rsidRPr="00FD5609">
        <w:t xml:space="preserve"> rodar una botella congelada de agua y </w:t>
      </w:r>
      <w:r w:rsidRPr="003861AC">
        <w:rPr>
          <w:b/>
        </w:rPr>
        <w:t>masajear la fascia con Traumeel pomada</w:t>
      </w:r>
      <w:r w:rsidRPr="00FD5609">
        <w:t>. Si el dolor se mantiene tras dos semanas, es necesario tratamiento fisioterápico, ultrasonidos, láser y masaje. En caso de fascitis crónica, a partir del tercer mes de evolución,  se imponen recursos tipo ondas de choque, electrolisis percutánea intratisular EPI, así como infiltración con factores de crec</w:t>
      </w:r>
      <w:r w:rsidR="001F1074">
        <w:t xml:space="preserve">imiento, </w:t>
      </w:r>
      <w:r w:rsidR="002170D7">
        <w:t xml:space="preserve">o tratamiento con medicamentos como </w:t>
      </w:r>
      <w:r w:rsidR="001F1074">
        <w:t>Traumeel y Z</w:t>
      </w:r>
      <w:r w:rsidR="003861AC">
        <w:t>eel. Como último recurso, si</w:t>
      </w:r>
      <w:r w:rsidRPr="00FD5609">
        <w:t xml:space="preserve"> </w:t>
      </w:r>
      <w:r w:rsidR="00D5386E">
        <w:t>no se ve mejoría notable</w:t>
      </w:r>
      <w:bookmarkStart w:id="0" w:name="_GoBack"/>
      <w:bookmarkEnd w:id="0"/>
      <w:r w:rsidRPr="00FD5609">
        <w:t>, cirugía descompresora.</w:t>
      </w:r>
    </w:p>
    <w:p w:rsidR="00FD5609" w:rsidRDefault="00FD5609" w:rsidP="00FD5609">
      <w:pPr>
        <w:spacing w:after="0"/>
        <w:jc w:val="both"/>
      </w:pPr>
    </w:p>
    <w:p w:rsidR="00FD5609" w:rsidRDefault="00FD5609" w:rsidP="00FD5609">
      <w:pPr>
        <w:jc w:val="both"/>
      </w:pPr>
      <w:r w:rsidRPr="00FD5609">
        <w:rPr>
          <w:b/>
        </w:rPr>
        <w:t>P:</w:t>
      </w:r>
      <w:r>
        <w:t xml:space="preserve"> </w:t>
      </w:r>
      <w:r w:rsidRPr="003861AC">
        <w:rPr>
          <w:b/>
        </w:rPr>
        <w:t>¿Qué aporta Traumeel en el día a día del podólogo?</w:t>
      </w:r>
    </w:p>
    <w:p w:rsidR="00457854" w:rsidRDefault="00FD5609" w:rsidP="00FD5609">
      <w:pPr>
        <w:jc w:val="both"/>
      </w:pPr>
      <w:r w:rsidRPr="00FD5609">
        <w:rPr>
          <w:b/>
        </w:rPr>
        <w:t>R:</w:t>
      </w:r>
      <w:r>
        <w:t xml:space="preserve"> </w:t>
      </w:r>
      <w:r w:rsidRPr="00FD5609">
        <w:t>Lo recomendamos frecuentemente pa</w:t>
      </w:r>
      <w:r w:rsidR="003861AC">
        <w:t>ra todo tipo de tendinopatí</w:t>
      </w:r>
      <w:r w:rsidRPr="00FD5609">
        <w:t>as y dolor muscular.</w:t>
      </w:r>
    </w:p>
    <w:sectPr w:rsidR="00457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65A"/>
    <w:multiLevelType w:val="hybridMultilevel"/>
    <w:tmpl w:val="029468D6"/>
    <w:lvl w:ilvl="0" w:tplc="C2920D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3F"/>
    <w:rsid w:val="0015713F"/>
    <w:rsid w:val="001B2F05"/>
    <w:rsid w:val="001F1074"/>
    <w:rsid w:val="002170D7"/>
    <w:rsid w:val="00265E79"/>
    <w:rsid w:val="003861AC"/>
    <w:rsid w:val="003D48B7"/>
    <w:rsid w:val="00457854"/>
    <w:rsid w:val="00485DDF"/>
    <w:rsid w:val="00494E10"/>
    <w:rsid w:val="005D473D"/>
    <w:rsid w:val="00647384"/>
    <w:rsid w:val="00767D24"/>
    <w:rsid w:val="00857193"/>
    <w:rsid w:val="00872806"/>
    <w:rsid w:val="0098281C"/>
    <w:rsid w:val="0099619C"/>
    <w:rsid w:val="00B21EB7"/>
    <w:rsid w:val="00B347C7"/>
    <w:rsid w:val="00B72659"/>
    <w:rsid w:val="00BB07B2"/>
    <w:rsid w:val="00C40E00"/>
    <w:rsid w:val="00CB6FB9"/>
    <w:rsid w:val="00D475E1"/>
    <w:rsid w:val="00D5386E"/>
    <w:rsid w:val="00F168F2"/>
    <w:rsid w:val="00F74A40"/>
    <w:rsid w:val="00F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713F"/>
    <w:rPr>
      <w:color w:val="0000FF" w:themeColor="hyperlink"/>
      <w:u w:val="single"/>
    </w:rPr>
  </w:style>
  <w:style w:type="paragraph" w:customStyle="1" w:styleId="p1">
    <w:name w:val="p1"/>
    <w:basedOn w:val="Normal"/>
    <w:rsid w:val="0015713F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s-ES"/>
    </w:rPr>
  </w:style>
  <w:style w:type="character" w:customStyle="1" w:styleId="s1">
    <w:name w:val="s1"/>
    <w:basedOn w:val="Fuentedeprrafopredeter"/>
    <w:rsid w:val="0015713F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Prrafodelista">
    <w:name w:val="List Paragraph"/>
    <w:basedOn w:val="Normal"/>
    <w:uiPriority w:val="34"/>
    <w:qFormat/>
    <w:rsid w:val="0015713F"/>
    <w:pPr>
      <w:spacing w:after="0" w:line="240" w:lineRule="auto"/>
      <w:ind w:left="720"/>
    </w:pPr>
    <w:rPr>
      <w:rFonts w:ascii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1571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713F"/>
    <w:rPr>
      <w:color w:val="0000FF" w:themeColor="hyperlink"/>
      <w:u w:val="single"/>
    </w:rPr>
  </w:style>
  <w:style w:type="paragraph" w:customStyle="1" w:styleId="p1">
    <w:name w:val="p1"/>
    <w:basedOn w:val="Normal"/>
    <w:rsid w:val="0015713F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s-ES"/>
    </w:rPr>
  </w:style>
  <w:style w:type="character" w:customStyle="1" w:styleId="s1">
    <w:name w:val="s1"/>
    <w:basedOn w:val="Fuentedeprrafopredeter"/>
    <w:rsid w:val="0015713F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Prrafodelista">
    <w:name w:val="List Paragraph"/>
    <w:basedOn w:val="Normal"/>
    <w:uiPriority w:val="34"/>
    <w:qFormat/>
    <w:rsid w:val="0015713F"/>
    <w:pPr>
      <w:spacing w:after="0" w:line="240" w:lineRule="auto"/>
      <w:ind w:left="720"/>
    </w:pPr>
    <w:rPr>
      <w:rFonts w:ascii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157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B6A9-B520-4E2B-87FE-539A4AD5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Arbeloa, Laura</cp:lastModifiedBy>
  <cp:revision>14</cp:revision>
  <cp:lastPrinted>2018-06-12T10:29:00Z</cp:lastPrinted>
  <dcterms:created xsi:type="dcterms:W3CDTF">2018-06-07T10:53:00Z</dcterms:created>
  <dcterms:modified xsi:type="dcterms:W3CDTF">2018-06-14T07:52:00Z</dcterms:modified>
</cp:coreProperties>
</file>