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41BC" w14:textId="35E81FC3" w:rsidR="00F06D7A" w:rsidRPr="00DA02E7" w:rsidRDefault="00DA02E7" w:rsidP="00DA02E7">
      <w:pPr>
        <w:jc w:val="center"/>
        <w:rPr>
          <w:rFonts w:ascii="Arial" w:hAnsi="Arial" w:cs="Arial"/>
          <w:b/>
          <w:bCs/>
          <w:sz w:val="26"/>
          <w:szCs w:val="26"/>
        </w:rPr>
      </w:pPr>
      <w:r w:rsidRPr="00DA02E7">
        <w:rPr>
          <w:rFonts w:ascii="Arial" w:hAnsi="Arial" w:cs="Arial"/>
          <w:b/>
          <w:bCs/>
          <w:sz w:val="26"/>
          <w:szCs w:val="26"/>
        </w:rPr>
        <w:t>Complicaciones del estreñimiento crónico y alteración en la calidad de vida</w:t>
      </w:r>
    </w:p>
    <w:p w14:paraId="251753A8" w14:textId="6D20C7B8" w:rsidR="00DA02E7" w:rsidRPr="00DA02E7" w:rsidRDefault="00DA02E7" w:rsidP="00DA02E7">
      <w:pPr>
        <w:jc w:val="center"/>
        <w:rPr>
          <w:rFonts w:ascii="Arial" w:hAnsi="Arial" w:cs="Arial"/>
          <w:b/>
          <w:bCs/>
          <w:sz w:val="24"/>
          <w:szCs w:val="24"/>
          <w:shd w:val="clear" w:color="auto" w:fill="FFFFFF"/>
        </w:rPr>
      </w:pPr>
      <w:r w:rsidRPr="00DA02E7">
        <w:rPr>
          <w:rFonts w:ascii="Arial" w:hAnsi="Arial" w:cs="Arial"/>
          <w:b/>
          <w:bCs/>
          <w:sz w:val="24"/>
          <w:szCs w:val="24"/>
          <w:shd w:val="clear" w:color="auto" w:fill="FFFFFF"/>
        </w:rPr>
        <w:t>El estreñimiento se considera una afección banal, pero sus repercusiones a nivel personal, económico y sociosanitario son suficientemente importantes, como para ser tenidas muy en cuenta a la hora de valorar a los pacientes estreñidos</w:t>
      </w:r>
    </w:p>
    <w:p w14:paraId="1D9ABF41" w14:textId="54A7D92F" w:rsidR="00DA02E7" w:rsidRPr="00DA02E7" w:rsidRDefault="00DA02E7" w:rsidP="00905665">
      <w:pPr>
        <w:spacing w:line="276" w:lineRule="auto"/>
        <w:jc w:val="center"/>
        <w:rPr>
          <w:rFonts w:ascii="Arial" w:hAnsi="Arial" w:cs="Arial"/>
          <w:b/>
          <w:bCs/>
          <w:sz w:val="24"/>
          <w:szCs w:val="24"/>
          <w:shd w:val="clear" w:color="auto" w:fill="FFFFFF"/>
        </w:rPr>
      </w:pPr>
    </w:p>
    <w:p w14:paraId="4643BF3C" w14:textId="656BC8CA" w:rsidR="00DA02E7" w:rsidRPr="002E111D" w:rsidRDefault="00DA02E7" w:rsidP="00905665">
      <w:pPr>
        <w:spacing w:line="276" w:lineRule="auto"/>
        <w:jc w:val="both"/>
        <w:rPr>
          <w:rFonts w:ascii="Arial" w:hAnsi="Arial" w:cs="Arial"/>
          <w:shd w:val="clear" w:color="auto" w:fill="FFFFFF"/>
        </w:rPr>
      </w:pPr>
      <w:r w:rsidRPr="00DA02E7">
        <w:rPr>
          <w:rFonts w:ascii="Arial" w:hAnsi="Arial" w:cs="Arial"/>
          <w:b/>
          <w:bCs/>
          <w:shd w:val="clear" w:color="auto" w:fill="FFFFFF"/>
        </w:rPr>
        <w:t>Madrid, abril 2023.-</w:t>
      </w:r>
      <w:r>
        <w:rPr>
          <w:rFonts w:ascii="Arial" w:hAnsi="Arial" w:cs="Arial"/>
          <w:b/>
          <w:bCs/>
          <w:shd w:val="clear" w:color="auto" w:fill="FFFFFF"/>
        </w:rPr>
        <w:t xml:space="preserve"> </w:t>
      </w:r>
      <w:r w:rsidR="002E111D" w:rsidRPr="002E111D">
        <w:rPr>
          <w:rFonts w:ascii="Arial" w:hAnsi="Arial" w:cs="Arial"/>
          <w:shd w:val="clear" w:color="auto" w:fill="FFFFFF"/>
        </w:rPr>
        <w:t>El estreñimiento se</w:t>
      </w:r>
      <w:r w:rsidRPr="002E111D">
        <w:rPr>
          <w:rFonts w:ascii="Arial" w:hAnsi="Arial" w:cs="Arial"/>
          <w:shd w:val="clear" w:color="auto" w:fill="FFFFFF"/>
        </w:rPr>
        <w:t xml:space="preserve"> define como un hábito intestinal con una defecación inferior a 3 veces a la semana, con</w:t>
      </w:r>
      <w:r w:rsidR="006B344E" w:rsidRPr="002E111D">
        <w:rPr>
          <w:rFonts w:ascii="Arial" w:hAnsi="Arial" w:cs="Arial"/>
          <w:shd w:val="clear" w:color="auto" w:fill="FFFFFF"/>
        </w:rPr>
        <w:t xml:space="preserve"> heces duras </w:t>
      </w:r>
      <w:r w:rsidRPr="002E111D">
        <w:rPr>
          <w:rFonts w:ascii="Arial" w:hAnsi="Arial" w:cs="Arial"/>
          <w:shd w:val="clear" w:color="auto" w:fill="FFFFFF"/>
        </w:rPr>
        <w:t>y dificultad defecatoria. Esta definición es útil para poder establecer un diagnóstico, pero no da idea de las alteraciones en el bienestar y la calidad de vida que produce. Las personas con</w:t>
      </w:r>
      <w:r w:rsidR="006B344E" w:rsidRPr="002E111D">
        <w:rPr>
          <w:rFonts w:ascii="Arial" w:hAnsi="Arial" w:cs="Arial"/>
          <w:shd w:val="clear" w:color="auto" w:fill="FFFFFF"/>
        </w:rPr>
        <w:t xml:space="preserve"> disminución de la frecuencia defecatoria</w:t>
      </w:r>
      <w:r w:rsidRPr="002E111D">
        <w:rPr>
          <w:rFonts w:ascii="Arial" w:hAnsi="Arial" w:cs="Arial"/>
          <w:shd w:val="clear" w:color="auto" w:fill="FFFFFF"/>
        </w:rPr>
        <w:t xml:space="preserve"> presentan unos índices más altos de absentismo laboral que la población general y una alteración de sus actividades habituales, así como una interferencia en sus relaciones sociales.</w:t>
      </w:r>
    </w:p>
    <w:p w14:paraId="55792850" w14:textId="57A2499C" w:rsidR="00DA02E7" w:rsidRPr="002E111D" w:rsidRDefault="00DA02E7" w:rsidP="00905665">
      <w:pPr>
        <w:spacing w:line="276" w:lineRule="auto"/>
        <w:jc w:val="both"/>
        <w:rPr>
          <w:rFonts w:ascii="Arial" w:hAnsi="Arial" w:cs="Arial"/>
          <w:b/>
          <w:bCs/>
          <w:shd w:val="clear" w:color="auto" w:fill="FFFFFF"/>
        </w:rPr>
      </w:pPr>
      <w:r w:rsidRPr="002E111D">
        <w:rPr>
          <w:rFonts w:ascii="Arial" w:hAnsi="Arial" w:cs="Arial"/>
          <w:b/>
          <w:bCs/>
          <w:shd w:val="clear" w:color="auto" w:fill="FFFFFF"/>
        </w:rPr>
        <w:t>Webinar gratuito para el profesional sanitario</w:t>
      </w:r>
    </w:p>
    <w:p w14:paraId="07EED026" w14:textId="54384CF3" w:rsidR="00DA02E7" w:rsidRPr="002E111D" w:rsidRDefault="00DA02E7" w:rsidP="00905665">
      <w:pPr>
        <w:spacing w:line="276" w:lineRule="auto"/>
        <w:jc w:val="both"/>
        <w:rPr>
          <w:rFonts w:ascii="Arial" w:hAnsi="Arial" w:cs="Arial"/>
          <w:shd w:val="clear" w:color="auto" w:fill="FFFFFF"/>
        </w:rPr>
      </w:pPr>
      <w:r w:rsidRPr="002E111D">
        <w:rPr>
          <w:rFonts w:ascii="Arial" w:hAnsi="Arial" w:cs="Arial"/>
          <w:shd w:val="clear" w:color="auto" w:fill="FFFFFF"/>
        </w:rPr>
        <w:t xml:space="preserve">Para abordar todo lo que conlleva el estreñimiento crónico en el paciente, Laboratorios Heel España realizará un webinar gratuito bajo el título: </w:t>
      </w:r>
      <w:r w:rsidRPr="002E111D">
        <w:rPr>
          <w:rFonts w:ascii="Arial" w:hAnsi="Arial" w:cs="Arial"/>
          <w:b/>
          <w:bCs/>
          <w:shd w:val="clear" w:color="auto" w:fill="FFFFFF"/>
        </w:rPr>
        <w:t>Complicaciones del estreñimiento crónico y alteración en la calidad de vida</w:t>
      </w:r>
      <w:r w:rsidRPr="002E111D">
        <w:rPr>
          <w:rFonts w:ascii="Arial" w:hAnsi="Arial" w:cs="Arial"/>
          <w:shd w:val="clear" w:color="auto" w:fill="FFFFFF"/>
        </w:rPr>
        <w:t xml:space="preserve">. Según la doctora Magdalena Mejías: </w:t>
      </w:r>
      <w:r w:rsidR="006B344E" w:rsidRPr="002E111D">
        <w:rPr>
          <w:rFonts w:ascii="Arial" w:hAnsi="Arial" w:cs="Arial"/>
          <w:shd w:val="clear" w:color="auto" w:fill="FFFFFF"/>
        </w:rPr>
        <w:t>“</w:t>
      </w:r>
      <w:r w:rsidRPr="002E111D">
        <w:rPr>
          <w:rFonts w:ascii="Arial" w:hAnsi="Arial" w:cs="Arial"/>
          <w:i/>
          <w:iCs/>
          <w:shd w:val="clear" w:color="auto" w:fill="FFFFFF"/>
        </w:rPr>
        <w:t>En cuanto a qué es lo que más molesta a los pacientes de</w:t>
      </w:r>
      <w:r w:rsidR="006B344E" w:rsidRPr="002E111D">
        <w:rPr>
          <w:rFonts w:ascii="Arial" w:hAnsi="Arial" w:cs="Arial"/>
          <w:i/>
          <w:iCs/>
          <w:shd w:val="clear" w:color="auto" w:fill="FFFFFF"/>
        </w:rPr>
        <w:t xml:space="preserve"> estreñimiento</w:t>
      </w:r>
      <w:r w:rsidRPr="002E111D">
        <w:rPr>
          <w:rFonts w:ascii="Arial" w:hAnsi="Arial" w:cs="Arial"/>
          <w:i/>
          <w:iCs/>
          <w:shd w:val="clear" w:color="auto" w:fill="FFFFFF"/>
        </w:rPr>
        <w:t>, hay que decir que no es</w:t>
      </w:r>
      <w:r w:rsidR="009A17D2">
        <w:rPr>
          <w:rFonts w:ascii="Arial" w:hAnsi="Arial" w:cs="Arial"/>
          <w:i/>
          <w:iCs/>
          <w:shd w:val="clear" w:color="auto" w:fill="FFFFFF"/>
        </w:rPr>
        <w:t>,</w:t>
      </w:r>
      <w:r w:rsidRPr="002E111D">
        <w:rPr>
          <w:rFonts w:ascii="Arial" w:hAnsi="Arial" w:cs="Arial"/>
          <w:i/>
          <w:iCs/>
          <w:shd w:val="clear" w:color="auto" w:fill="FFFFFF"/>
        </w:rPr>
        <w:t xml:space="preserve"> precisamente, el factor que se tiene en cuenta para el diagnóstico, es decir, la disminución de la frecuencia defecatoria, sino que los pacientes se sienten molestos por el esfuerzo en la defecación, las</w:t>
      </w:r>
      <w:r w:rsidR="006B344E" w:rsidRPr="002E111D">
        <w:rPr>
          <w:rFonts w:ascii="Arial" w:hAnsi="Arial" w:cs="Arial"/>
          <w:i/>
          <w:iCs/>
          <w:shd w:val="clear" w:color="auto" w:fill="FFFFFF"/>
        </w:rPr>
        <w:t xml:space="preserve"> heces duras</w:t>
      </w:r>
      <w:r w:rsidRPr="002E111D">
        <w:rPr>
          <w:rFonts w:ascii="Arial" w:hAnsi="Arial" w:cs="Arial"/>
          <w:i/>
          <w:iCs/>
          <w:shd w:val="clear" w:color="auto" w:fill="FFFFFF"/>
        </w:rPr>
        <w:t>, el meteorismo y las molestias abdominales</w:t>
      </w:r>
      <w:r w:rsidR="006B344E" w:rsidRPr="002E111D">
        <w:rPr>
          <w:rFonts w:ascii="Arial" w:hAnsi="Arial" w:cs="Arial"/>
          <w:shd w:val="clear" w:color="auto" w:fill="FFFFFF"/>
        </w:rPr>
        <w:t>”.</w:t>
      </w:r>
    </w:p>
    <w:p w14:paraId="58A94F31" w14:textId="4967C76F" w:rsidR="00DA02E7" w:rsidRPr="002E111D" w:rsidRDefault="006B344E" w:rsidP="00905665">
      <w:pPr>
        <w:spacing w:line="276" w:lineRule="auto"/>
        <w:jc w:val="both"/>
        <w:rPr>
          <w:rFonts w:ascii="Arial" w:hAnsi="Arial" w:cs="Arial"/>
          <w:shd w:val="clear" w:color="auto" w:fill="FFFFFF"/>
        </w:rPr>
      </w:pPr>
      <w:r w:rsidRPr="002E111D">
        <w:rPr>
          <w:rFonts w:ascii="Arial" w:hAnsi="Arial" w:cs="Arial"/>
          <w:shd w:val="clear" w:color="auto" w:fill="FFFFFF"/>
        </w:rPr>
        <w:t>“</w:t>
      </w:r>
      <w:r w:rsidR="00DA02E7" w:rsidRPr="002E111D">
        <w:rPr>
          <w:rFonts w:ascii="Arial" w:hAnsi="Arial" w:cs="Arial"/>
          <w:i/>
          <w:iCs/>
          <w:shd w:val="clear" w:color="auto" w:fill="FFFFFF"/>
        </w:rPr>
        <w:t>Para buscar las posibles soluciones, en este webinar abordaremos los hábitos del paciente, la fibra y la microbiota intestinal, recomendaciones básicas para el tratamiento del estreñimiento</w:t>
      </w:r>
      <w:r w:rsidRPr="002E111D">
        <w:rPr>
          <w:rFonts w:ascii="Arial" w:hAnsi="Arial" w:cs="Arial"/>
          <w:shd w:val="clear" w:color="auto" w:fill="FFFFFF"/>
        </w:rPr>
        <w:t>”</w:t>
      </w:r>
      <w:r w:rsidR="00DA02E7" w:rsidRPr="002E111D">
        <w:rPr>
          <w:rFonts w:ascii="Arial" w:hAnsi="Arial" w:cs="Arial"/>
          <w:shd w:val="clear" w:color="auto" w:fill="FFFFFF"/>
        </w:rPr>
        <w:t xml:space="preserve">, concluye la Doctora Mejías. </w:t>
      </w:r>
    </w:p>
    <w:p w14:paraId="2D5AC345" w14:textId="4E6AB065" w:rsidR="002E111D" w:rsidRPr="00905665" w:rsidRDefault="002E111D" w:rsidP="00905665">
      <w:pPr>
        <w:spacing w:line="276" w:lineRule="auto"/>
        <w:jc w:val="both"/>
        <w:rPr>
          <w:rFonts w:ascii="Arial" w:hAnsi="Arial" w:cs="Arial"/>
          <w:b/>
          <w:bCs/>
          <w:shd w:val="clear" w:color="auto" w:fill="FFFFFF"/>
        </w:rPr>
      </w:pPr>
      <w:r w:rsidRPr="00905665">
        <w:rPr>
          <w:rFonts w:ascii="Arial" w:hAnsi="Arial" w:cs="Arial"/>
          <w:b/>
          <w:bCs/>
          <w:shd w:val="clear" w:color="auto" w:fill="FFFFFF"/>
        </w:rPr>
        <w:t>¡No te lo pierdas!</w:t>
      </w:r>
    </w:p>
    <w:p w14:paraId="6DFE02A2" w14:textId="48C3327E" w:rsidR="002E111D" w:rsidRPr="002E111D" w:rsidRDefault="002E111D" w:rsidP="00905665">
      <w:pPr>
        <w:spacing w:line="276" w:lineRule="auto"/>
        <w:jc w:val="both"/>
        <w:rPr>
          <w:rFonts w:ascii="Arial" w:hAnsi="Arial" w:cs="Arial"/>
          <w:shd w:val="clear" w:color="auto" w:fill="FFFFFF"/>
        </w:rPr>
      </w:pPr>
      <w:r w:rsidRPr="002E111D">
        <w:rPr>
          <w:rFonts w:ascii="Arial" w:hAnsi="Arial" w:cs="Arial"/>
          <w:shd w:val="clear" w:color="auto" w:fill="FFFFFF"/>
        </w:rPr>
        <w:t xml:space="preserve">¿Cuándo? </w:t>
      </w:r>
      <w:r w:rsidRPr="00905665">
        <w:rPr>
          <w:rFonts w:ascii="Arial" w:hAnsi="Arial" w:cs="Arial"/>
          <w:b/>
          <w:bCs/>
          <w:shd w:val="clear" w:color="auto" w:fill="FFFFFF"/>
        </w:rPr>
        <w:t>25 de abril</w:t>
      </w:r>
      <w:r w:rsidRPr="002E111D">
        <w:rPr>
          <w:rFonts w:ascii="Arial" w:hAnsi="Arial" w:cs="Arial"/>
          <w:shd w:val="clear" w:color="auto" w:fill="FFFFFF"/>
        </w:rPr>
        <w:t xml:space="preserve"> a las </w:t>
      </w:r>
      <w:r w:rsidRPr="00905665">
        <w:rPr>
          <w:rFonts w:ascii="Arial" w:hAnsi="Arial" w:cs="Arial"/>
          <w:b/>
          <w:bCs/>
          <w:shd w:val="clear" w:color="auto" w:fill="FFFFFF"/>
        </w:rPr>
        <w:t>16:00 horas</w:t>
      </w:r>
    </w:p>
    <w:p w14:paraId="0374EF82" w14:textId="365194F6" w:rsidR="002E111D" w:rsidRPr="002E111D" w:rsidRDefault="002E111D" w:rsidP="00905665">
      <w:pPr>
        <w:spacing w:line="276" w:lineRule="auto"/>
        <w:jc w:val="both"/>
        <w:rPr>
          <w:rFonts w:ascii="Arial" w:hAnsi="Arial" w:cs="Arial"/>
          <w:shd w:val="clear" w:color="auto" w:fill="FFFFFF"/>
        </w:rPr>
      </w:pPr>
      <w:r w:rsidRPr="002E111D">
        <w:rPr>
          <w:rFonts w:ascii="Arial" w:hAnsi="Arial" w:cs="Arial"/>
          <w:shd w:val="clear" w:color="auto" w:fill="FFFFFF"/>
        </w:rPr>
        <w:t>Ponente: Dra. Magdalena Mejías, Gerente del Departamento Médico de Laboratorios Heel España</w:t>
      </w:r>
    </w:p>
    <w:p w14:paraId="72CC6F71" w14:textId="55068242" w:rsidR="002E111D" w:rsidRDefault="002E111D" w:rsidP="00DA02E7">
      <w:pPr>
        <w:jc w:val="both"/>
        <w:rPr>
          <w:rFonts w:ascii="Arial" w:hAnsi="Arial" w:cs="Arial"/>
          <w:color w:val="363636"/>
          <w:shd w:val="clear" w:color="auto" w:fill="FFFFFF"/>
        </w:rPr>
      </w:pPr>
      <w:r w:rsidRPr="00905665">
        <w:rPr>
          <w:rFonts w:ascii="Arial" w:hAnsi="Arial" w:cs="Arial"/>
          <w:b/>
          <w:bCs/>
          <w:shd w:val="clear" w:color="auto" w:fill="FFFFFF"/>
        </w:rPr>
        <w:t>Link de inscripción</w:t>
      </w:r>
      <w:r w:rsidRPr="002E111D">
        <w:rPr>
          <w:rFonts w:ascii="Arial" w:hAnsi="Arial" w:cs="Arial"/>
          <w:shd w:val="clear" w:color="auto" w:fill="FFFFFF"/>
        </w:rPr>
        <w:t xml:space="preserve">: </w:t>
      </w:r>
      <w:hyperlink r:id="rId4" w:anchor="/?source=nota_prensa" w:history="1">
        <w:r>
          <w:rPr>
            <w:rStyle w:val="Hipervnculo"/>
          </w:rPr>
          <w:t>https://heelespana.trainercentralsite.eu/session/complicaciones-del-estre-imiento-cr-nico-y-alteraci-n-de-la-calidad-de-vida-6094657963#/?source=nota_prensa</w:t>
        </w:r>
      </w:hyperlink>
    </w:p>
    <w:p w14:paraId="09BE3B69" w14:textId="77777777" w:rsidR="00DA02E7" w:rsidRPr="00DA02E7" w:rsidRDefault="00DA02E7" w:rsidP="00DA02E7">
      <w:pPr>
        <w:jc w:val="both"/>
        <w:rPr>
          <w:rFonts w:ascii="Arial" w:hAnsi="Arial" w:cs="Arial"/>
        </w:rPr>
      </w:pPr>
    </w:p>
    <w:sectPr w:rsidR="00DA02E7" w:rsidRPr="00DA02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E7"/>
    <w:rsid w:val="002E111D"/>
    <w:rsid w:val="006B344E"/>
    <w:rsid w:val="006C6D1D"/>
    <w:rsid w:val="00905665"/>
    <w:rsid w:val="009A17D2"/>
    <w:rsid w:val="00B36506"/>
    <w:rsid w:val="00D77348"/>
    <w:rsid w:val="00DA02E7"/>
    <w:rsid w:val="00F05B35"/>
    <w:rsid w:val="00F06D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BE6"/>
  <w15:chartTrackingRefBased/>
  <w15:docId w15:val="{C2C35F0D-9162-4F6D-895A-F05DD160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A02E7"/>
    <w:rPr>
      <w:b/>
      <w:bCs/>
    </w:rPr>
  </w:style>
  <w:style w:type="character" w:styleId="Hipervnculo">
    <w:name w:val="Hyperlink"/>
    <w:basedOn w:val="Fuentedeprrafopredeter"/>
    <w:uiPriority w:val="99"/>
    <w:semiHidden/>
    <w:unhideWhenUsed/>
    <w:rsid w:val="00DA0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elespana.trainercentralsite.eu/session/complicaciones-del-estre-imiento-cr-nico-y-alteraci-n-de-la-calidad-de-vida-60946579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Arbeloa, Laura</dc:creator>
  <cp:keywords/>
  <dc:description/>
  <cp:lastModifiedBy>Arbeloa, Laura</cp:lastModifiedBy>
  <cp:revision>6</cp:revision>
  <dcterms:created xsi:type="dcterms:W3CDTF">2023-03-13T10:43:00Z</dcterms:created>
  <dcterms:modified xsi:type="dcterms:W3CDTF">2023-03-13T12:04:00Z</dcterms:modified>
</cp:coreProperties>
</file>