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94D9" w14:textId="46ECABC3" w:rsidR="00F02AE6" w:rsidRPr="00F02AE6" w:rsidRDefault="00394853" w:rsidP="00F02AE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Abordaje de las emociones desde la oficina de farmacia</w:t>
      </w:r>
    </w:p>
    <w:p w14:paraId="25BAEC23" w14:textId="355382D8" w:rsidR="00F02AE6" w:rsidRPr="00F02AE6" w:rsidRDefault="00394853" w:rsidP="00F02AE6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La posición cercana del farmacéutico, clave para detectar</w:t>
      </w:r>
      <w:r w:rsidR="00373A4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situaciones que afectan al estado de ánimo del paciente</w:t>
      </w:r>
    </w:p>
    <w:p w14:paraId="0F01D29C" w14:textId="77777777" w:rsidR="00F02AE6" w:rsidRDefault="00F02AE6" w:rsidP="00F02A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C3DFA0" w14:textId="362E3818" w:rsidR="004E611A" w:rsidRPr="000336BF" w:rsidRDefault="00F02AE6" w:rsidP="000336BF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07F4F">
        <w:rPr>
          <w:rFonts w:ascii="Arial" w:hAnsi="Arial" w:cs="Arial"/>
          <w:b/>
          <w:bCs/>
          <w:sz w:val="22"/>
          <w:szCs w:val="22"/>
        </w:rPr>
        <w:t xml:space="preserve">Madrid, </w:t>
      </w:r>
      <w:r w:rsidR="00526E8B">
        <w:rPr>
          <w:rFonts w:ascii="Arial" w:hAnsi="Arial" w:cs="Arial"/>
          <w:b/>
          <w:bCs/>
          <w:sz w:val="22"/>
          <w:szCs w:val="22"/>
        </w:rPr>
        <w:t>noviembre</w:t>
      </w:r>
      <w:r w:rsidRPr="00E07F4F">
        <w:rPr>
          <w:rFonts w:ascii="Arial" w:hAnsi="Arial" w:cs="Arial"/>
          <w:b/>
          <w:bCs/>
          <w:sz w:val="22"/>
          <w:szCs w:val="22"/>
        </w:rPr>
        <w:t xml:space="preserve"> 2023.-</w:t>
      </w:r>
      <w:r>
        <w:rPr>
          <w:rFonts w:ascii="Arial" w:hAnsi="Arial" w:cs="Arial"/>
          <w:b/>
          <w:bCs/>
        </w:rPr>
        <w:t xml:space="preserve"> </w:t>
      </w:r>
      <w:r w:rsidR="000336BF" w:rsidRPr="000336BF">
        <w:rPr>
          <w:rFonts w:ascii="Arial" w:hAnsi="Arial" w:cs="Arial"/>
          <w:sz w:val="22"/>
          <w:szCs w:val="22"/>
        </w:rPr>
        <w:t>El estado de ánimo se podría definir como el humor de una persona y que, inicialmente, se reduce a positivo/agradable o negativo/desagradable.</w:t>
      </w:r>
      <w:r w:rsidR="000336BF">
        <w:rPr>
          <w:rFonts w:ascii="Arial" w:hAnsi="Arial" w:cs="Arial"/>
          <w:sz w:val="22"/>
          <w:szCs w:val="22"/>
        </w:rPr>
        <w:t xml:space="preserve"> </w:t>
      </w:r>
      <w:r w:rsidR="000336BF" w:rsidRPr="000336BF">
        <w:rPr>
          <w:rFonts w:ascii="Arial" w:hAnsi="Arial" w:cs="Arial"/>
          <w:sz w:val="22"/>
          <w:szCs w:val="22"/>
        </w:rPr>
        <w:t>Presión en el pecho, tener el corazón acelerado o malestar en el estómago son señales de que algo no va bien y todos, en algún momento de nuestra vida, las hemos sentido. Es un hecho que nuestro estado de ánimo influye en la salud</w:t>
      </w:r>
      <w:r w:rsidR="000336BF" w:rsidRPr="000336BF">
        <w:rPr>
          <w:rFonts w:ascii="Arial" w:hAnsi="Arial" w:cs="Arial"/>
          <w:sz w:val="22"/>
          <w:szCs w:val="22"/>
        </w:rPr>
        <w:t>, sobre todo, cuando es duradero en el tiempo</w:t>
      </w:r>
      <w:r w:rsidR="000336BF">
        <w:rPr>
          <w:rFonts w:ascii="Arial" w:hAnsi="Arial" w:cs="Arial"/>
          <w:sz w:val="22"/>
          <w:szCs w:val="22"/>
        </w:rPr>
        <w:t xml:space="preserve"> </w:t>
      </w:r>
      <w:r w:rsidR="002F46E3">
        <w:rPr>
          <w:rFonts w:ascii="Arial" w:hAnsi="Arial" w:cs="Arial"/>
          <w:sz w:val="22"/>
          <w:szCs w:val="22"/>
        </w:rPr>
        <w:t>pero también le afectan</w:t>
      </w:r>
      <w:r w:rsidR="000336BF">
        <w:rPr>
          <w:rFonts w:ascii="Arial" w:hAnsi="Arial" w:cs="Arial"/>
          <w:sz w:val="22"/>
          <w:szCs w:val="22"/>
        </w:rPr>
        <w:t xml:space="preserve"> otros factores como el ambiente, el estado físico o psíquico, la alimentación o el sueño. </w:t>
      </w:r>
    </w:p>
    <w:p w14:paraId="44125042" w14:textId="77777777" w:rsidR="00526E8B" w:rsidRPr="0089732B" w:rsidRDefault="00526E8B" w:rsidP="00526E8B">
      <w:pPr>
        <w:spacing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89732B">
        <w:rPr>
          <w:rFonts w:ascii="Arial" w:eastAsia="Times New Roman" w:hAnsi="Arial" w:cs="Arial"/>
          <w:b/>
          <w:bCs/>
          <w:lang w:eastAsia="es-ES"/>
        </w:rPr>
        <w:t>Webinar gratuito: Abordaje de las emociones desde la oficina de farmacia</w:t>
      </w:r>
    </w:p>
    <w:p w14:paraId="6A4259C4" w14:textId="71446670" w:rsidR="00FB1767" w:rsidRDefault="00E77285" w:rsidP="00FB1767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  <w:r w:rsidRPr="00E77285">
        <w:rPr>
          <w:rFonts w:ascii="Arial" w:eastAsia="Times New Roman" w:hAnsi="Arial" w:cs="Arial"/>
          <w:lang w:eastAsia="es-ES"/>
        </w:rPr>
        <w:t>Está claro que los diferentes estados de ánimo pueden influir en la salud de las personas y en la manera en la que interactúan con el entorno que les rodea en el día a día.</w:t>
      </w:r>
      <w:r w:rsidR="00FB1767">
        <w:rPr>
          <w:rFonts w:ascii="Arial" w:eastAsia="Times New Roman" w:hAnsi="Arial" w:cs="Arial"/>
          <w:lang w:eastAsia="es-ES"/>
        </w:rPr>
        <w:t xml:space="preserve"> En este sentido, el papel cercano del farmacéutico conseguirá detectar casos tempranos</w:t>
      </w:r>
      <w:r w:rsidR="00526E8B">
        <w:rPr>
          <w:rFonts w:ascii="Arial" w:eastAsia="Times New Roman" w:hAnsi="Arial" w:cs="Arial"/>
          <w:lang w:eastAsia="es-ES"/>
        </w:rPr>
        <w:t xml:space="preserve"> de ciertos trastornos emocionales, a la vez que</w:t>
      </w:r>
      <w:r w:rsidR="00FB1767">
        <w:rPr>
          <w:rFonts w:ascii="Arial" w:eastAsia="Times New Roman" w:hAnsi="Arial" w:cs="Arial"/>
          <w:lang w:eastAsia="es-ES"/>
        </w:rPr>
        <w:t xml:space="preserve"> </w:t>
      </w:r>
      <w:r w:rsidR="00C23464">
        <w:rPr>
          <w:rFonts w:ascii="Arial" w:eastAsia="Times New Roman" w:hAnsi="Arial" w:cs="Arial"/>
          <w:lang w:eastAsia="es-ES"/>
        </w:rPr>
        <w:t xml:space="preserve">permite </w:t>
      </w:r>
      <w:r w:rsidR="00526E8B">
        <w:rPr>
          <w:rFonts w:ascii="Arial" w:eastAsia="Times New Roman" w:hAnsi="Arial" w:cs="Arial"/>
          <w:lang w:eastAsia="es-ES"/>
        </w:rPr>
        <w:t>o</w:t>
      </w:r>
      <w:r w:rsidR="00EE1C3E">
        <w:rPr>
          <w:rFonts w:ascii="Arial" w:eastAsia="Times New Roman" w:hAnsi="Arial" w:cs="Arial"/>
          <w:lang w:eastAsia="es-ES"/>
        </w:rPr>
        <w:t xml:space="preserve">frecer los mejores consejos y soluciones </w:t>
      </w:r>
      <w:r w:rsidR="00C23464">
        <w:rPr>
          <w:rFonts w:ascii="Arial" w:eastAsia="Times New Roman" w:hAnsi="Arial" w:cs="Arial"/>
          <w:lang w:eastAsia="es-ES"/>
        </w:rPr>
        <w:t>y</w:t>
      </w:r>
      <w:r w:rsidR="00EE1C3E">
        <w:rPr>
          <w:rFonts w:ascii="Arial" w:eastAsia="Times New Roman" w:hAnsi="Arial" w:cs="Arial"/>
          <w:lang w:eastAsia="es-ES"/>
        </w:rPr>
        <w:t xml:space="preserve"> promover su atención y seguimiento de forma precoz. </w:t>
      </w:r>
    </w:p>
    <w:p w14:paraId="7D8F116B" w14:textId="3C3CDE63" w:rsidR="0089732B" w:rsidRDefault="00526E8B" w:rsidP="00FB1767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Por todo ello, Laboratorios Heel España ofrece el webinar gratuito con el título: </w:t>
      </w:r>
      <w:r w:rsidRPr="00526E8B">
        <w:rPr>
          <w:rFonts w:ascii="Arial" w:eastAsia="Times New Roman" w:hAnsi="Arial" w:cs="Arial"/>
          <w:b/>
          <w:bCs/>
          <w:lang w:eastAsia="es-ES"/>
        </w:rPr>
        <w:t>Abordaje de las emociones desde la oficina de farmacia</w:t>
      </w:r>
      <w:r>
        <w:rPr>
          <w:rFonts w:ascii="Arial" w:eastAsia="Times New Roman" w:hAnsi="Arial" w:cs="Arial"/>
          <w:lang w:eastAsia="es-ES"/>
        </w:rPr>
        <w:t>, al personal de la oficina de farmacia para ofrecer una visión global de la gestión de las emociones.</w:t>
      </w:r>
    </w:p>
    <w:p w14:paraId="3E37A1DB" w14:textId="3C461A6E" w:rsidR="008C75FB" w:rsidRPr="008C75FB" w:rsidRDefault="008C75FB" w:rsidP="00EF644A">
      <w:pPr>
        <w:rPr>
          <w:rFonts w:ascii="Arial" w:eastAsia="Times New Roman" w:hAnsi="Arial" w:cs="Arial"/>
          <w:b/>
          <w:bCs/>
          <w:lang w:eastAsia="es-ES"/>
        </w:rPr>
      </w:pPr>
      <w:r w:rsidRPr="008C75FB">
        <w:rPr>
          <w:rFonts w:ascii="Arial" w:eastAsia="Times New Roman" w:hAnsi="Arial" w:cs="Arial"/>
          <w:b/>
          <w:bCs/>
          <w:lang w:eastAsia="es-ES"/>
        </w:rPr>
        <w:t>¿Te lo vas a perder?</w:t>
      </w:r>
    </w:p>
    <w:p w14:paraId="4AC1C8BB" w14:textId="30F5F6AB" w:rsidR="008C75FB" w:rsidRDefault="008C75FB" w:rsidP="00EF644A">
      <w:pPr>
        <w:rPr>
          <w:rFonts w:ascii="Arial" w:eastAsia="Times New Roman" w:hAnsi="Arial" w:cs="Arial"/>
          <w:lang w:eastAsia="es-ES"/>
        </w:rPr>
      </w:pPr>
      <w:r w:rsidRPr="008C75FB">
        <w:rPr>
          <w:rFonts w:ascii="Arial" w:eastAsia="Times New Roman" w:hAnsi="Arial" w:cs="Arial"/>
          <w:b/>
          <w:bCs/>
          <w:lang w:eastAsia="es-ES"/>
        </w:rPr>
        <w:t>¿Cuándo?</w:t>
      </w:r>
      <w:r>
        <w:rPr>
          <w:rFonts w:ascii="Arial" w:eastAsia="Times New Roman" w:hAnsi="Arial" w:cs="Arial"/>
          <w:lang w:eastAsia="es-ES"/>
        </w:rPr>
        <w:t xml:space="preserve"> El </w:t>
      </w:r>
      <w:r w:rsidR="00526E8B">
        <w:rPr>
          <w:rFonts w:ascii="Arial" w:eastAsia="Times New Roman" w:hAnsi="Arial" w:cs="Arial"/>
          <w:lang w:eastAsia="es-ES"/>
        </w:rPr>
        <w:t>8 de noviembre</w:t>
      </w:r>
      <w:r>
        <w:rPr>
          <w:rFonts w:ascii="Arial" w:eastAsia="Times New Roman" w:hAnsi="Arial" w:cs="Arial"/>
          <w:lang w:eastAsia="es-ES"/>
        </w:rPr>
        <w:t xml:space="preserve"> a las 1</w:t>
      </w:r>
      <w:r w:rsidR="00526E8B">
        <w:rPr>
          <w:rFonts w:ascii="Arial" w:eastAsia="Times New Roman" w:hAnsi="Arial" w:cs="Arial"/>
          <w:lang w:eastAsia="es-ES"/>
        </w:rPr>
        <w:t>5</w:t>
      </w:r>
      <w:r>
        <w:rPr>
          <w:rFonts w:ascii="Arial" w:eastAsia="Times New Roman" w:hAnsi="Arial" w:cs="Arial"/>
          <w:lang w:eastAsia="es-ES"/>
        </w:rPr>
        <w:t xml:space="preserve"> horas</w:t>
      </w:r>
    </w:p>
    <w:p w14:paraId="3F8D4DA9" w14:textId="5FC18926" w:rsidR="00526E8B" w:rsidRDefault="00526E8B" w:rsidP="00EF644A">
      <w:pPr>
        <w:rPr>
          <w:rFonts w:ascii="Arial" w:eastAsia="Times New Roman" w:hAnsi="Arial" w:cs="Arial"/>
          <w:lang w:eastAsia="es-ES"/>
        </w:rPr>
      </w:pPr>
      <w:r w:rsidRPr="00763302">
        <w:rPr>
          <w:rFonts w:ascii="Arial" w:eastAsia="Times New Roman" w:hAnsi="Arial" w:cs="Arial"/>
          <w:b/>
          <w:bCs/>
          <w:lang w:eastAsia="es-ES"/>
        </w:rPr>
        <w:t>Ponente:</w:t>
      </w:r>
      <w:r>
        <w:rPr>
          <w:rFonts w:ascii="Arial" w:eastAsia="Times New Roman" w:hAnsi="Arial" w:cs="Arial"/>
          <w:lang w:eastAsia="es-ES"/>
        </w:rPr>
        <w:t xml:space="preserve"> José Manuel García. Farmacéutico y formador en Heel España.</w:t>
      </w:r>
    </w:p>
    <w:p w14:paraId="2384BAB8" w14:textId="77777777" w:rsidR="008B5974" w:rsidRDefault="008C75FB" w:rsidP="008B5974">
      <w:r w:rsidRPr="008C75FB">
        <w:rPr>
          <w:rFonts w:ascii="Arial" w:eastAsia="Times New Roman" w:hAnsi="Arial" w:cs="Arial"/>
          <w:b/>
          <w:bCs/>
          <w:lang w:eastAsia="es-ES"/>
        </w:rPr>
        <w:t>Inscríbete en</w:t>
      </w:r>
      <w:r>
        <w:rPr>
          <w:rFonts w:ascii="Arial" w:eastAsia="Times New Roman" w:hAnsi="Arial" w:cs="Arial"/>
          <w:lang w:eastAsia="es-ES"/>
        </w:rPr>
        <w:t xml:space="preserve">: </w:t>
      </w:r>
      <w:hyperlink r:id="rId4" w:anchor="/?source=nota_prensa" w:history="1">
        <w:r w:rsidR="008B5974">
          <w:rPr>
            <w:rStyle w:val="Hipervnculo"/>
          </w:rPr>
          <w:t>https://heelespana.trainercentralsite.eu/session/gesti-n-de-las-emociones-desde-la-oficina-de-farmacia--615634097#/?source=nota_prensa</w:t>
        </w:r>
      </w:hyperlink>
    </w:p>
    <w:p w14:paraId="44760882" w14:textId="19F42FF9" w:rsidR="008C75FB" w:rsidRDefault="008B5974" w:rsidP="008C75FB">
      <w:r>
        <w:t xml:space="preserve"> </w:t>
      </w:r>
    </w:p>
    <w:p w14:paraId="781F8FE3" w14:textId="52FFD2AF" w:rsidR="008C75FB" w:rsidRPr="00EF644A" w:rsidRDefault="008C75FB" w:rsidP="00EF644A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62B4CED6" w14:textId="77777777" w:rsidR="00EF644A" w:rsidRPr="00003DFA" w:rsidRDefault="00EF644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3AAEF62" w14:textId="77777777" w:rsidR="00003DFA" w:rsidRPr="00003DFA" w:rsidRDefault="00003DF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95B14CE" w14:textId="1B4DD088" w:rsidR="00F06D7A" w:rsidRPr="00003DFA" w:rsidRDefault="00F06D7A" w:rsidP="00003DFA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</w:p>
    <w:sectPr w:rsidR="00F06D7A" w:rsidRPr="00003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E6"/>
    <w:rsid w:val="00003DFA"/>
    <w:rsid w:val="000336BF"/>
    <w:rsid w:val="000570D5"/>
    <w:rsid w:val="000F2B32"/>
    <w:rsid w:val="001717DE"/>
    <w:rsid w:val="001D375B"/>
    <w:rsid w:val="002B304B"/>
    <w:rsid w:val="002F46E3"/>
    <w:rsid w:val="00326F2F"/>
    <w:rsid w:val="00373A4F"/>
    <w:rsid w:val="00394853"/>
    <w:rsid w:val="00470103"/>
    <w:rsid w:val="004E611A"/>
    <w:rsid w:val="00523BD3"/>
    <w:rsid w:val="00526E8B"/>
    <w:rsid w:val="0055322E"/>
    <w:rsid w:val="005C358A"/>
    <w:rsid w:val="006C6D1D"/>
    <w:rsid w:val="00763302"/>
    <w:rsid w:val="0089732B"/>
    <w:rsid w:val="008B5974"/>
    <w:rsid w:val="008C75FB"/>
    <w:rsid w:val="00C23464"/>
    <w:rsid w:val="00CB2B1E"/>
    <w:rsid w:val="00D77348"/>
    <w:rsid w:val="00DC4AA5"/>
    <w:rsid w:val="00E07F4F"/>
    <w:rsid w:val="00E277A4"/>
    <w:rsid w:val="00E77285"/>
    <w:rsid w:val="00EE1C3E"/>
    <w:rsid w:val="00EF644A"/>
    <w:rsid w:val="00F02AE6"/>
    <w:rsid w:val="00F05B35"/>
    <w:rsid w:val="00F06D7A"/>
    <w:rsid w:val="00F43D05"/>
    <w:rsid w:val="00F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AE03"/>
  <w15:chartTrackingRefBased/>
  <w15:docId w15:val="{0C6F91E9-1BDA-4198-92F7-0C4EEE1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E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03DF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C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gesti-n-de-las-emociones-desde-la-oficina-de-farmacia--61563409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14</cp:revision>
  <dcterms:created xsi:type="dcterms:W3CDTF">2023-10-10T08:27:00Z</dcterms:created>
  <dcterms:modified xsi:type="dcterms:W3CDTF">2023-10-10T09:02:00Z</dcterms:modified>
</cp:coreProperties>
</file>