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2B913D" w14:textId="77777777" w:rsidR="00C94E2A" w:rsidRDefault="00786CEA" w:rsidP="00786CEA">
      <w:pPr>
        <w:jc w:val="center"/>
        <w:rPr>
          <w:b/>
          <w:sz w:val="26"/>
          <w:szCs w:val="26"/>
          <w:lang w:val="es-ES_tradnl"/>
        </w:rPr>
      </w:pPr>
      <w:r w:rsidRPr="00786CEA">
        <w:rPr>
          <w:b/>
          <w:sz w:val="26"/>
          <w:szCs w:val="26"/>
          <w:lang w:val="es-ES_tradnl"/>
        </w:rPr>
        <w:t xml:space="preserve">Formación especializada de Laboratorios </w:t>
      </w:r>
      <w:proofErr w:type="spellStart"/>
      <w:r w:rsidRPr="00786CEA">
        <w:rPr>
          <w:b/>
          <w:sz w:val="26"/>
          <w:szCs w:val="26"/>
          <w:lang w:val="es-ES_tradnl"/>
        </w:rPr>
        <w:t>Heel</w:t>
      </w:r>
      <w:proofErr w:type="spellEnd"/>
      <w:r w:rsidRPr="00786CEA">
        <w:rPr>
          <w:b/>
          <w:sz w:val="26"/>
          <w:szCs w:val="26"/>
          <w:lang w:val="es-ES_tradnl"/>
        </w:rPr>
        <w:t xml:space="preserve"> en </w:t>
      </w:r>
      <w:proofErr w:type="spellStart"/>
      <w:r w:rsidRPr="00786CEA">
        <w:rPr>
          <w:b/>
          <w:sz w:val="26"/>
          <w:szCs w:val="26"/>
          <w:lang w:val="es-ES_tradnl"/>
        </w:rPr>
        <w:t>Infarma</w:t>
      </w:r>
      <w:proofErr w:type="spellEnd"/>
      <w:r w:rsidRPr="00786CEA">
        <w:rPr>
          <w:b/>
          <w:sz w:val="26"/>
          <w:szCs w:val="26"/>
          <w:lang w:val="es-ES_tradnl"/>
        </w:rPr>
        <w:t xml:space="preserve"> 2018</w:t>
      </w:r>
    </w:p>
    <w:p w14:paraId="046FBF29" w14:textId="77777777" w:rsidR="00786CEA" w:rsidRDefault="00786CEA" w:rsidP="00EC1549">
      <w:pPr>
        <w:jc w:val="center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 xml:space="preserve">En esta edición, el Stand de Laboratorios </w:t>
      </w:r>
      <w:proofErr w:type="spellStart"/>
      <w:r>
        <w:rPr>
          <w:b/>
          <w:sz w:val="24"/>
          <w:szCs w:val="24"/>
          <w:lang w:val="es-ES_tradnl"/>
        </w:rPr>
        <w:t>Heel</w:t>
      </w:r>
      <w:proofErr w:type="spellEnd"/>
      <w:r>
        <w:rPr>
          <w:b/>
          <w:sz w:val="24"/>
          <w:szCs w:val="24"/>
          <w:lang w:val="es-ES_tradnl"/>
        </w:rPr>
        <w:t xml:space="preserve"> contará con sesiones formativas sobre los nuevos usos </w:t>
      </w:r>
      <w:r w:rsidR="00EC1549">
        <w:rPr>
          <w:b/>
          <w:sz w:val="24"/>
          <w:szCs w:val="24"/>
          <w:lang w:val="es-ES_tradnl"/>
        </w:rPr>
        <w:t xml:space="preserve">terapéuticos de los </w:t>
      </w:r>
      <w:proofErr w:type="spellStart"/>
      <w:r w:rsidR="00EC1549">
        <w:rPr>
          <w:b/>
          <w:sz w:val="24"/>
          <w:szCs w:val="24"/>
          <w:lang w:val="es-ES_tradnl"/>
        </w:rPr>
        <w:t>probióticos</w:t>
      </w:r>
      <w:proofErr w:type="spellEnd"/>
    </w:p>
    <w:p w14:paraId="4E052DE2" w14:textId="77777777" w:rsidR="00B400CB" w:rsidRPr="00A64FEB" w:rsidRDefault="00B400CB" w:rsidP="00A64FEB">
      <w:pPr>
        <w:jc w:val="center"/>
        <w:rPr>
          <w:b/>
          <w:sz w:val="24"/>
          <w:szCs w:val="24"/>
          <w:lang w:val="es-ES_tradnl"/>
        </w:rPr>
      </w:pPr>
      <w:r w:rsidRPr="00B400CB">
        <w:rPr>
          <w:b/>
          <w:sz w:val="24"/>
          <w:szCs w:val="24"/>
          <w:lang w:val="es-ES_tradnl"/>
        </w:rPr>
        <w:t xml:space="preserve">Un año más, Laboratorios </w:t>
      </w:r>
      <w:proofErr w:type="spellStart"/>
      <w:r w:rsidRPr="00B400CB">
        <w:rPr>
          <w:b/>
          <w:sz w:val="24"/>
          <w:szCs w:val="24"/>
          <w:lang w:val="es-ES_tradnl"/>
        </w:rPr>
        <w:t>Heel</w:t>
      </w:r>
      <w:proofErr w:type="spellEnd"/>
      <w:r w:rsidRPr="00B400CB">
        <w:rPr>
          <w:b/>
          <w:sz w:val="24"/>
          <w:szCs w:val="24"/>
          <w:lang w:val="es-ES_tradnl"/>
        </w:rPr>
        <w:t xml:space="preserve"> participará en el Congreso y Salón Europeo de Oficina de Farmacia que se celebrará en </w:t>
      </w:r>
      <w:r>
        <w:rPr>
          <w:b/>
          <w:sz w:val="24"/>
          <w:szCs w:val="24"/>
          <w:lang w:val="es-ES_tradnl"/>
        </w:rPr>
        <w:t>Madrid</w:t>
      </w:r>
      <w:r w:rsidRPr="00B400CB">
        <w:rPr>
          <w:b/>
          <w:sz w:val="24"/>
          <w:szCs w:val="24"/>
          <w:lang w:val="es-ES_tradnl"/>
        </w:rPr>
        <w:t xml:space="preserve"> los días </w:t>
      </w:r>
      <w:r>
        <w:rPr>
          <w:b/>
          <w:sz w:val="24"/>
          <w:szCs w:val="24"/>
          <w:lang w:val="es-ES_tradnl"/>
        </w:rPr>
        <w:t>13</w:t>
      </w:r>
      <w:r w:rsidRPr="00B400CB">
        <w:rPr>
          <w:b/>
          <w:sz w:val="24"/>
          <w:szCs w:val="24"/>
          <w:lang w:val="es-ES_tradnl"/>
        </w:rPr>
        <w:t xml:space="preserve">, </w:t>
      </w:r>
      <w:r>
        <w:rPr>
          <w:b/>
          <w:sz w:val="24"/>
          <w:szCs w:val="24"/>
          <w:lang w:val="es-ES_tradnl"/>
        </w:rPr>
        <w:t>14</w:t>
      </w:r>
      <w:r w:rsidRPr="00B400CB">
        <w:rPr>
          <w:b/>
          <w:sz w:val="24"/>
          <w:szCs w:val="24"/>
          <w:lang w:val="es-ES_tradnl"/>
        </w:rPr>
        <w:t xml:space="preserve"> y </w:t>
      </w:r>
      <w:r>
        <w:rPr>
          <w:b/>
          <w:sz w:val="24"/>
          <w:szCs w:val="24"/>
          <w:lang w:val="es-ES_tradnl"/>
        </w:rPr>
        <w:t>15</w:t>
      </w:r>
      <w:r w:rsidRPr="00B400CB">
        <w:rPr>
          <w:b/>
          <w:sz w:val="24"/>
          <w:szCs w:val="24"/>
          <w:lang w:val="es-ES_tradnl"/>
        </w:rPr>
        <w:t xml:space="preserve"> de marzo</w:t>
      </w:r>
    </w:p>
    <w:p w14:paraId="37BE1477" w14:textId="77777777" w:rsidR="00EC1549" w:rsidRDefault="00786CEA" w:rsidP="00786CEA">
      <w:pPr>
        <w:jc w:val="both"/>
        <w:rPr>
          <w:lang w:val="es-ES_tradnl"/>
        </w:rPr>
      </w:pPr>
      <w:r>
        <w:rPr>
          <w:b/>
          <w:lang w:val="es-ES_tradnl"/>
        </w:rPr>
        <w:t xml:space="preserve">Madrid, marzo 2018.- </w:t>
      </w:r>
      <w:r w:rsidRPr="00786CEA">
        <w:rPr>
          <w:lang w:val="es-ES_tradnl"/>
        </w:rPr>
        <w:t>Como en ediciones anteriores,</w:t>
      </w:r>
      <w:r>
        <w:rPr>
          <w:b/>
          <w:lang w:val="es-ES_tradnl"/>
        </w:rPr>
        <w:t xml:space="preserve"> </w:t>
      </w:r>
      <w:r>
        <w:rPr>
          <w:lang w:val="es-ES_tradnl"/>
        </w:rPr>
        <w:t xml:space="preserve">Laboratorios </w:t>
      </w:r>
      <w:proofErr w:type="spellStart"/>
      <w:r>
        <w:rPr>
          <w:lang w:val="es-ES_tradnl"/>
        </w:rPr>
        <w:t>Heel</w:t>
      </w:r>
      <w:proofErr w:type="spellEnd"/>
      <w:r>
        <w:rPr>
          <w:lang w:val="es-ES_tradnl"/>
        </w:rPr>
        <w:t xml:space="preserve"> España, líder en Medicina </w:t>
      </w:r>
      <w:proofErr w:type="spellStart"/>
      <w:r>
        <w:rPr>
          <w:lang w:val="es-ES_tradnl"/>
        </w:rPr>
        <w:t>Biorreguladora</w:t>
      </w:r>
      <w:proofErr w:type="spellEnd"/>
      <w:r>
        <w:rPr>
          <w:lang w:val="es-ES_tradnl"/>
        </w:rPr>
        <w:t xml:space="preserve">, </w:t>
      </w:r>
      <w:r w:rsidR="00EC1549">
        <w:rPr>
          <w:lang w:val="es-ES_tradnl"/>
        </w:rPr>
        <w:t>participará en</w:t>
      </w:r>
      <w:r>
        <w:rPr>
          <w:lang w:val="es-ES_tradnl"/>
        </w:rPr>
        <w:t xml:space="preserve"> la edición 2018 de </w:t>
      </w:r>
      <w:proofErr w:type="spellStart"/>
      <w:r>
        <w:rPr>
          <w:lang w:val="es-ES_tradnl"/>
        </w:rPr>
        <w:t>Infarma</w:t>
      </w:r>
      <w:proofErr w:type="spellEnd"/>
      <w:r w:rsidR="00EC1549">
        <w:rPr>
          <w:lang w:val="es-ES_tradnl"/>
        </w:rPr>
        <w:t xml:space="preserve">, en el </w:t>
      </w:r>
      <w:r w:rsidR="00EC1549" w:rsidRPr="000F0F7A">
        <w:rPr>
          <w:b/>
          <w:lang w:val="es-ES_tradnl"/>
        </w:rPr>
        <w:t>Pabellón 4</w:t>
      </w:r>
      <w:r w:rsidR="00EC1549">
        <w:rPr>
          <w:lang w:val="es-ES_tradnl"/>
        </w:rPr>
        <w:t xml:space="preserve">, </w:t>
      </w:r>
      <w:r w:rsidR="00EC1549" w:rsidRPr="000F0F7A">
        <w:rPr>
          <w:b/>
          <w:lang w:val="es-ES_tradnl"/>
        </w:rPr>
        <w:t>Stand B432</w:t>
      </w:r>
      <w:r w:rsidR="00EC1549">
        <w:rPr>
          <w:lang w:val="es-ES_tradnl"/>
        </w:rPr>
        <w:t xml:space="preserve">, en donde se presentará la </w:t>
      </w:r>
      <w:r w:rsidR="00EC1549" w:rsidRPr="000F0F7A">
        <w:rPr>
          <w:b/>
          <w:lang w:val="es-ES_tradnl"/>
        </w:rPr>
        <w:t xml:space="preserve">Línea </w:t>
      </w:r>
      <w:proofErr w:type="spellStart"/>
      <w:r w:rsidR="00EC1549" w:rsidRPr="000F0F7A">
        <w:rPr>
          <w:b/>
          <w:lang w:val="es-ES_tradnl"/>
        </w:rPr>
        <w:t>Heel</w:t>
      </w:r>
      <w:bookmarkStart w:id="0" w:name="_GoBack"/>
      <w:r w:rsidR="00EC1549" w:rsidRPr="007A4B4B">
        <w:rPr>
          <w:b/>
          <w:i/>
          <w:iCs/>
          <w:lang w:val="es-ES_tradnl"/>
        </w:rPr>
        <w:t>Probiotics</w:t>
      </w:r>
      <w:bookmarkEnd w:id="0"/>
      <w:proofErr w:type="spellEnd"/>
      <w:r w:rsidR="00EC1549">
        <w:rPr>
          <w:lang w:val="es-ES_tradnl"/>
        </w:rPr>
        <w:t>,</w:t>
      </w:r>
      <w:r w:rsidR="000F0F7A">
        <w:rPr>
          <w:lang w:val="es-ES_tradnl"/>
        </w:rPr>
        <w:t xml:space="preserve"> los nuevos</w:t>
      </w:r>
      <w:r w:rsidR="00EC1549">
        <w:rPr>
          <w:lang w:val="es-ES_tradnl"/>
        </w:rPr>
        <w:t xml:space="preserve"> simbióticos con una combinación única para cada perfil de paciente.</w:t>
      </w:r>
    </w:p>
    <w:p w14:paraId="1223D926" w14:textId="77777777" w:rsidR="000F0F7A" w:rsidRPr="000F0F7A" w:rsidRDefault="000F0F7A" w:rsidP="00EC1549">
      <w:pPr>
        <w:jc w:val="both"/>
        <w:rPr>
          <w:b/>
          <w:lang w:val="es-ES_tradnl"/>
        </w:rPr>
      </w:pPr>
      <w:r w:rsidRPr="000F0F7A">
        <w:rPr>
          <w:b/>
          <w:lang w:val="es-ES_tradnl"/>
        </w:rPr>
        <w:t xml:space="preserve">Actualidad en </w:t>
      </w:r>
      <w:proofErr w:type="spellStart"/>
      <w:r w:rsidRPr="000F0F7A">
        <w:rPr>
          <w:b/>
          <w:lang w:val="es-ES_tradnl"/>
        </w:rPr>
        <w:t>microbiota</w:t>
      </w:r>
      <w:proofErr w:type="spellEnd"/>
      <w:r w:rsidRPr="000F0F7A">
        <w:rPr>
          <w:b/>
          <w:lang w:val="es-ES_tradnl"/>
        </w:rPr>
        <w:t xml:space="preserve"> y salud</w:t>
      </w:r>
    </w:p>
    <w:p w14:paraId="044E37F6" w14:textId="77777777" w:rsidR="00EE6443" w:rsidRDefault="000F0F7A" w:rsidP="00EC1549">
      <w:pPr>
        <w:jc w:val="both"/>
        <w:rPr>
          <w:lang w:val="es-ES_tradnl"/>
        </w:rPr>
      </w:pPr>
      <w:r>
        <w:rPr>
          <w:lang w:val="es-ES_tradnl"/>
        </w:rPr>
        <w:t xml:space="preserve">En diferentes sesiones formativas de mañana y tarde, de media hora de duración, y durante los tres días que dura </w:t>
      </w:r>
      <w:proofErr w:type="spellStart"/>
      <w:r>
        <w:rPr>
          <w:lang w:val="es-ES_tradnl"/>
        </w:rPr>
        <w:t>Infarma</w:t>
      </w:r>
      <w:proofErr w:type="spellEnd"/>
      <w:r>
        <w:rPr>
          <w:lang w:val="es-ES_tradnl"/>
        </w:rPr>
        <w:t xml:space="preserve"> 2018, se realizarán  formaciones de gran interés sobre temas de actualidad en los nuevos usos terapéuticos de los </w:t>
      </w:r>
      <w:proofErr w:type="spellStart"/>
      <w:r>
        <w:rPr>
          <w:lang w:val="es-ES_tradnl"/>
        </w:rPr>
        <w:t>probióticos</w:t>
      </w:r>
      <w:proofErr w:type="spellEnd"/>
      <w:r>
        <w:rPr>
          <w:lang w:val="es-ES_tradnl"/>
        </w:rPr>
        <w:t>. Los farmacéuticos podrán elegir las que más se ajustan a sus intereses personales</w:t>
      </w:r>
      <w:r w:rsidR="00EE6443">
        <w:rPr>
          <w:lang w:val="es-ES_tradnl"/>
        </w:rPr>
        <w:t xml:space="preserve"> y versarán sobre: </w:t>
      </w:r>
    </w:p>
    <w:p w14:paraId="47C591D6" w14:textId="77777777" w:rsidR="000F0F7A" w:rsidRPr="00EE6443" w:rsidRDefault="000F0F7A" w:rsidP="00EE64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lang w:val="es-ES_tradnl"/>
        </w:rPr>
      </w:pPr>
      <w:r w:rsidRPr="00EE6443">
        <w:rPr>
          <w:b/>
          <w:bCs/>
          <w:lang w:val="es-ES_tradnl"/>
        </w:rPr>
        <w:t xml:space="preserve">Influencia de la </w:t>
      </w:r>
      <w:proofErr w:type="spellStart"/>
      <w:r w:rsidRPr="00EE6443">
        <w:rPr>
          <w:b/>
          <w:bCs/>
          <w:lang w:val="es-ES_tradnl"/>
        </w:rPr>
        <w:t>microbiota</w:t>
      </w:r>
      <w:proofErr w:type="spellEnd"/>
      <w:r w:rsidRPr="00EE6443">
        <w:rPr>
          <w:b/>
          <w:bCs/>
          <w:lang w:val="es-ES_tradnl"/>
        </w:rPr>
        <w:t xml:space="preserve"> intestinal en las patologías de la piel</w:t>
      </w:r>
    </w:p>
    <w:p w14:paraId="0178A4CC" w14:textId="77777777" w:rsidR="000F0F7A" w:rsidRPr="00EE6443" w:rsidRDefault="000F0F7A" w:rsidP="00EE64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lang w:val="es-ES_tradnl"/>
        </w:rPr>
      </w:pPr>
      <w:r w:rsidRPr="00EE6443">
        <w:rPr>
          <w:b/>
          <w:bCs/>
          <w:lang w:val="es-ES_tradnl"/>
        </w:rPr>
        <w:t xml:space="preserve">Infección urinaria y </w:t>
      </w:r>
      <w:proofErr w:type="spellStart"/>
      <w:r w:rsidRPr="00EE6443">
        <w:rPr>
          <w:b/>
          <w:bCs/>
          <w:lang w:val="es-ES_tradnl"/>
        </w:rPr>
        <w:t>probióticos</w:t>
      </w:r>
      <w:proofErr w:type="spellEnd"/>
      <w:r w:rsidRPr="00EE6443">
        <w:rPr>
          <w:b/>
          <w:bCs/>
          <w:lang w:val="es-ES_tradnl"/>
        </w:rPr>
        <w:t>, ¿pueden ser útiles en la prevención?</w:t>
      </w:r>
    </w:p>
    <w:p w14:paraId="0C56E8B9" w14:textId="77777777" w:rsidR="000F0F7A" w:rsidRPr="00EE6443" w:rsidRDefault="000F0F7A" w:rsidP="00EE64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lang w:val="es-ES_tradnl"/>
        </w:rPr>
      </w:pPr>
      <w:r w:rsidRPr="00EE6443">
        <w:rPr>
          <w:b/>
          <w:bCs/>
          <w:lang w:val="es-ES_tradnl"/>
        </w:rPr>
        <w:t xml:space="preserve">Beneficios de los </w:t>
      </w:r>
      <w:proofErr w:type="spellStart"/>
      <w:r w:rsidRPr="00EE6443">
        <w:rPr>
          <w:b/>
          <w:bCs/>
          <w:lang w:val="es-ES_tradnl"/>
        </w:rPr>
        <w:t>probióticos</w:t>
      </w:r>
      <w:proofErr w:type="spellEnd"/>
      <w:r w:rsidRPr="00EE6443">
        <w:rPr>
          <w:b/>
          <w:bCs/>
          <w:lang w:val="es-ES_tradnl"/>
        </w:rPr>
        <w:t xml:space="preserve"> para el paciente celíaco</w:t>
      </w:r>
    </w:p>
    <w:p w14:paraId="7D2AC70A" w14:textId="77777777" w:rsidR="000F0F7A" w:rsidRPr="00EE6443" w:rsidRDefault="000F0F7A" w:rsidP="00EE64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lang w:val="es-ES_tradnl"/>
        </w:rPr>
      </w:pPr>
      <w:r w:rsidRPr="00EE6443">
        <w:rPr>
          <w:b/>
          <w:bCs/>
          <w:lang w:val="es-ES_tradnl"/>
        </w:rPr>
        <w:t xml:space="preserve">Sistema inmune y </w:t>
      </w:r>
      <w:proofErr w:type="spellStart"/>
      <w:r w:rsidRPr="00EE6443">
        <w:rPr>
          <w:b/>
          <w:bCs/>
          <w:lang w:val="es-ES_tradnl"/>
        </w:rPr>
        <w:t>microbiota</w:t>
      </w:r>
      <w:proofErr w:type="spellEnd"/>
    </w:p>
    <w:p w14:paraId="6D22BB0F" w14:textId="77777777" w:rsidR="000F0F7A" w:rsidRPr="00EE6443" w:rsidRDefault="000F0F7A" w:rsidP="00EE64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lang w:val="es-ES_tradnl"/>
        </w:rPr>
      </w:pPr>
      <w:r w:rsidRPr="00EE6443">
        <w:rPr>
          <w:b/>
          <w:bCs/>
          <w:lang w:val="es-ES_tradnl"/>
        </w:rPr>
        <w:t xml:space="preserve">Influencia de los </w:t>
      </w:r>
      <w:proofErr w:type="spellStart"/>
      <w:r w:rsidRPr="00EE6443">
        <w:rPr>
          <w:b/>
          <w:bCs/>
          <w:lang w:val="es-ES_tradnl"/>
        </w:rPr>
        <w:t>probióticos</w:t>
      </w:r>
      <w:proofErr w:type="spellEnd"/>
      <w:r w:rsidRPr="00EE6443">
        <w:rPr>
          <w:b/>
          <w:bCs/>
          <w:lang w:val="es-ES_tradnl"/>
        </w:rPr>
        <w:t xml:space="preserve"> en el metabolismo</w:t>
      </w:r>
    </w:p>
    <w:p w14:paraId="686F30BF" w14:textId="77777777" w:rsidR="00EE6443" w:rsidRPr="00EE6443" w:rsidRDefault="00EE6443" w:rsidP="00EE6443">
      <w:pPr>
        <w:jc w:val="both"/>
        <w:rPr>
          <w:lang w:val="es-ES_tradnl"/>
        </w:rPr>
      </w:pPr>
      <w:r w:rsidRPr="00EE6443">
        <w:rPr>
          <w:lang w:val="es-ES_tradnl"/>
        </w:rPr>
        <w:t xml:space="preserve">La mejor forma para conocer la nueva </w:t>
      </w:r>
      <w:r w:rsidRPr="00E454F9">
        <w:rPr>
          <w:b/>
          <w:lang w:val="es-ES_tradnl"/>
        </w:rPr>
        <w:t>Línea</w:t>
      </w:r>
      <w:r w:rsidR="00E454F9" w:rsidRPr="00E454F9">
        <w:rPr>
          <w:b/>
          <w:lang w:val="es-ES_tradnl"/>
        </w:rPr>
        <w:t xml:space="preserve"> </w:t>
      </w:r>
      <w:proofErr w:type="spellStart"/>
      <w:r w:rsidR="00E454F9" w:rsidRPr="00E454F9">
        <w:rPr>
          <w:b/>
          <w:lang w:val="es-ES_tradnl"/>
        </w:rPr>
        <w:t>Heel</w:t>
      </w:r>
      <w:r w:rsidR="00E454F9" w:rsidRPr="007A4B4B">
        <w:rPr>
          <w:b/>
          <w:i/>
          <w:iCs/>
          <w:lang w:val="es-ES_tradnl"/>
        </w:rPr>
        <w:t>Probiotics</w:t>
      </w:r>
      <w:proofErr w:type="spellEnd"/>
      <w:r w:rsidRPr="00EE6443">
        <w:rPr>
          <w:lang w:val="es-ES_tradnl"/>
        </w:rPr>
        <w:t xml:space="preserve"> es a través de formación. El Departamento Médico de Laboratorios </w:t>
      </w:r>
      <w:proofErr w:type="spellStart"/>
      <w:r w:rsidRPr="00EE6443">
        <w:rPr>
          <w:lang w:val="es-ES_tradnl"/>
        </w:rPr>
        <w:t>Heel</w:t>
      </w:r>
      <w:proofErr w:type="spellEnd"/>
      <w:r w:rsidRPr="00EE6443">
        <w:rPr>
          <w:lang w:val="es-ES_tradnl"/>
        </w:rPr>
        <w:t xml:space="preserve"> España explicará, en diferentes sesiones formativas, las últimas investigaciones llevadas a cabo en el mundo de la </w:t>
      </w:r>
      <w:proofErr w:type="spellStart"/>
      <w:r w:rsidRPr="00EE6443">
        <w:rPr>
          <w:lang w:val="es-ES_tradnl"/>
        </w:rPr>
        <w:t>microbiota</w:t>
      </w:r>
      <w:proofErr w:type="spellEnd"/>
      <w:r w:rsidRPr="00EE6443">
        <w:rPr>
          <w:lang w:val="es-ES_tradnl"/>
        </w:rPr>
        <w:t xml:space="preserve"> y los </w:t>
      </w:r>
      <w:proofErr w:type="spellStart"/>
      <w:r w:rsidRPr="00EE6443">
        <w:rPr>
          <w:lang w:val="es-ES_tradnl"/>
        </w:rPr>
        <w:t>probióticos</w:t>
      </w:r>
      <w:proofErr w:type="spellEnd"/>
      <w:r w:rsidRPr="00EE6443">
        <w:rPr>
          <w:lang w:val="es-ES_tradnl"/>
        </w:rPr>
        <w:t xml:space="preserve">, y el papel tan importante que juegan en nuestra salud, en procesos como la dermatitis atópica, las infecciones urinarias o la </w:t>
      </w:r>
      <w:proofErr w:type="spellStart"/>
      <w:r w:rsidRPr="00EE6443">
        <w:rPr>
          <w:lang w:val="es-ES_tradnl"/>
        </w:rPr>
        <w:t>dislipemia</w:t>
      </w:r>
      <w:proofErr w:type="spellEnd"/>
      <w:r w:rsidRPr="00EE6443">
        <w:rPr>
          <w:lang w:val="es-ES_tradnl"/>
        </w:rPr>
        <w:t xml:space="preserve">. </w:t>
      </w:r>
    </w:p>
    <w:p w14:paraId="0CAE0ACC" w14:textId="77777777" w:rsidR="000F0F7A" w:rsidRPr="00EE6443" w:rsidRDefault="000F0F7A" w:rsidP="00EC1549">
      <w:pPr>
        <w:jc w:val="both"/>
        <w:rPr>
          <w:lang w:val="es-ES_tradnl"/>
        </w:rPr>
      </w:pPr>
    </w:p>
    <w:p w14:paraId="0BE0EDCF" w14:textId="77777777" w:rsidR="00786CEA" w:rsidRPr="00786CEA" w:rsidRDefault="00786CEA">
      <w:pPr>
        <w:rPr>
          <w:lang w:val="es-ES_tradnl"/>
        </w:rPr>
      </w:pPr>
    </w:p>
    <w:sectPr w:rsidR="00786CEA" w:rsidRPr="00786C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C265FE"/>
    <w:multiLevelType w:val="multilevel"/>
    <w:tmpl w:val="3B688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CEA"/>
    <w:rsid w:val="000F0F7A"/>
    <w:rsid w:val="006E0A24"/>
    <w:rsid w:val="00786CEA"/>
    <w:rsid w:val="007A4B4B"/>
    <w:rsid w:val="00A64FEB"/>
    <w:rsid w:val="00B400CB"/>
    <w:rsid w:val="00C94E2A"/>
    <w:rsid w:val="00E454F9"/>
    <w:rsid w:val="00EC1549"/>
    <w:rsid w:val="00EE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EF25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0F7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0F0F7A"/>
    <w:rPr>
      <w:b/>
      <w:bCs/>
    </w:rPr>
  </w:style>
  <w:style w:type="paragraph" w:styleId="Prrafodelista">
    <w:name w:val="List Paragraph"/>
    <w:basedOn w:val="Normal"/>
    <w:uiPriority w:val="34"/>
    <w:qFormat/>
    <w:rsid w:val="00EE6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7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265</Words>
  <Characters>1459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Arbeloa, Laura</dc:creator>
  <cp:lastModifiedBy>mariaisabel.garcia@heel.es</cp:lastModifiedBy>
  <cp:revision>6</cp:revision>
  <dcterms:created xsi:type="dcterms:W3CDTF">2018-03-12T09:38:00Z</dcterms:created>
  <dcterms:modified xsi:type="dcterms:W3CDTF">2018-03-12T14:17:00Z</dcterms:modified>
</cp:coreProperties>
</file>